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3A7" w:rsidRDefault="00CA23A7" w:rsidP="00BA2F8F">
      <w:pPr>
        <w:spacing w:after="0" w:line="360" w:lineRule="auto"/>
        <w:contextualSpacing/>
        <w:jc w:val="center"/>
        <w:rPr>
          <w:rFonts w:ascii="Arial" w:eastAsia="Cambria" w:hAnsi="Arial" w:hint="cs"/>
          <w:b/>
          <w:bCs/>
          <w:sz w:val="24"/>
          <w:u w:val="single"/>
          <w:rtl/>
        </w:rPr>
      </w:pPr>
      <w:bookmarkStart w:id="0" w:name="_GoBack"/>
      <w:bookmarkEnd w:id="0"/>
    </w:p>
    <w:p w:rsidR="00BA2F8F" w:rsidRPr="00A9656A" w:rsidRDefault="00C211B9" w:rsidP="00C211B9">
      <w:pPr>
        <w:spacing w:after="0" w:line="480" w:lineRule="auto"/>
        <w:ind w:left="-141"/>
        <w:jc w:val="center"/>
        <w:rPr>
          <w:rFonts w:ascii="Arial" w:eastAsia="Cambria" w:hAnsi="Arial"/>
          <w:b/>
          <w:bCs/>
          <w:sz w:val="28"/>
          <w:szCs w:val="28"/>
          <w:u w:val="single"/>
          <w:rtl/>
        </w:rPr>
      </w:pPr>
      <w:r w:rsidRPr="00A9656A">
        <w:rPr>
          <w:rFonts w:ascii="Arial" w:eastAsia="Cambria" w:hAnsi="Arial" w:hint="cs"/>
          <w:b/>
          <w:bCs/>
          <w:sz w:val="28"/>
          <w:szCs w:val="28"/>
          <w:u w:val="single"/>
          <w:rtl/>
        </w:rPr>
        <w:t xml:space="preserve">דף עזר למורה- </w:t>
      </w:r>
      <w:r w:rsidR="00A30FC8" w:rsidRPr="00A9656A">
        <w:rPr>
          <w:rFonts w:ascii="Arial" w:eastAsia="Cambria" w:hAnsi="Arial" w:hint="cs"/>
          <w:b/>
          <w:bCs/>
          <w:sz w:val="28"/>
          <w:szCs w:val="28"/>
          <w:u w:val="single"/>
          <w:rtl/>
        </w:rPr>
        <w:t>זכויות אדם</w:t>
      </w:r>
      <w:r w:rsidR="00BA2F8F" w:rsidRPr="00A9656A">
        <w:rPr>
          <w:rFonts w:ascii="Arial" w:eastAsia="Cambria" w:hAnsi="Arial" w:hint="cs"/>
          <w:b/>
          <w:bCs/>
          <w:sz w:val="28"/>
          <w:szCs w:val="28"/>
          <w:u w:val="single"/>
          <w:rtl/>
        </w:rPr>
        <w:t>,</w:t>
      </w:r>
      <w:r w:rsidR="00A30FC8" w:rsidRPr="00A9656A">
        <w:rPr>
          <w:rFonts w:ascii="Arial" w:eastAsia="Cambria" w:hAnsi="Arial" w:hint="cs"/>
          <w:b/>
          <w:bCs/>
          <w:sz w:val="28"/>
          <w:szCs w:val="28"/>
          <w:u w:val="single"/>
          <w:rtl/>
        </w:rPr>
        <w:t xml:space="preserve"> אזרח</w:t>
      </w:r>
      <w:r w:rsidR="00BA2F8F" w:rsidRPr="00A9656A">
        <w:rPr>
          <w:rFonts w:ascii="Arial" w:eastAsia="Cambria" w:hAnsi="Arial" w:hint="cs"/>
          <w:b/>
          <w:bCs/>
          <w:sz w:val="28"/>
          <w:szCs w:val="28"/>
          <w:u w:val="single"/>
          <w:rtl/>
        </w:rPr>
        <w:t xml:space="preserve"> ומיעוט</w:t>
      </w:r>
      <w:r w:rsidR="00A30FC8" w:rsidRPr="00A9656A">
        <w:rPr>
          <w:rFonts w:ascii="Arial" w:eastAsia="Cambria" w:hAnsi="Arial" w:hint="cs"/>
          <w:b/>
          <w:bCs/>
          <w:sz w:val="28"/>
          <w:szCs w:val="28"/>
          <w:u w:val="single"/>
          <w:rtl/>
        </w:rPr>
        <w:t xml:space="preserve"> בישראל</w:t>
      </w:r>
    </w:p>
    <w:p w:rsidR="00A9656A" w:rsidRDefault="00BA2F8F" w:rsidP="00A9656A">
      <w:pPr>
        <w:spacing w:after="0" w:line="480" w:lineRule="auto"/>
        <w:ind w:left="-141"/>
        <w:rPr>
          <w:rFonts w:ascii="Arial" w:eastAsia="Cambria" w:hAnsi="Arial"/>
          <w:sz w:val="24"/>
          <w:szCs w:val="24"/>
          <w:rtl/>
        </w:rPr>
      </w:pPr>
      <w:r w:rsidRPr="00A9656A">
        <w:rPr>
          <w:rFonts w:ascii="Arial" w:eastAsia="Cambria" w:hAnsi="Arial" w:hint="cs"/>
          <w:sz w:val="24"/>
          <w:szCs w:val="24"/>
          <w:rtl/>
        </w:rPr>
        <w:t>ההגנה על זכויות האדם בישראל מתקיימת</w:t>
      </w:r>
      <w:r w:rsidR="00C211B9" w:rsidRPr="00A9656A">
        <w:rPr>
          <w:rFonts w:ascii="Arial" w:eastAsia="Cambria" w:hAnsi="Arial" w:hint="cs"/>
          <w:sz w:val="24"/>
          <w:szCs w:val="24"/>
          <w:rtl/>
        </w:rPr>
        <w:t>,</w:t>
      </w:r>
      <w:r w:rsidRPr="00A9656A">
        <w:rPr>
          <w:rFonts w:ascii="Arial" w:eastAsia="Cambria" w:hAnsi="Arial" w:hint="cs"/>
          <w:sz w:val="24"/>
          <w:szCs w:val="24"/>
          <w:rtl/>
        </w:rPr>
        <w:t xml:space="preserve"> ב</w:t>
      </w:r>
      <w:r w:rsidR="00A66EBA" w:rsidRPr="00A9656A">
        <w:rPr>
          <w:rFonts w:ascii="Arial" w:eastAsia="Cambria" w:hAnsi="Arial" w:hint="cs"/>
          <w:sz w:val="24"/>
          <w:szCs w:val="24"/>
          <w:rtl/>
        </w:rPr>
        <w:t>ין השאר</w:t>
      </w:r>
      <w:r w:rsidR="00C211B9" w:rsidRPr="00A9656A">
        <w:rPr>
          <w:rFonts w:ascii="Arial" w:eastAsia="Cambria" w:hAnsi="Arial" w:hint="cs"/>
          <w:sz w:val="24"/>
          <w:szCs w:val="24"/>
          <w:rtl/>
        </w:rPr>
        <w:t>,</w:t>
      </w:r>
      <w:r w:rsidR="00A66EBA" w:rsidRPr="00A9656A">
        <w:rPr>
          <w:rFonts w:ascii="Arial" w:eastAsia="Cambria" w:hAnsi="Arial" w:hint="cs"/>
          <w:sz w:val="24"/>
          <w:szCs w:val="24"/>
          <w:rtl/>
        </w:rPr>
        <w:t xml:space="preserve"> ב</w:t>
      </w:r>
      <w:r w:rsidR="00C211B9" w:rsidRPr="00A9656A">
        <w:rPr>
          <w:rFonts w:ascii="Arial" w:eastAsia="Cambria" w:hAnsi="Arial" w:hint="cs"/>
          <w:sz w:val="24"/>
          <w:szCs w:val="24"/>
          <w:rtl/>
        </w:rPr>
        <w:t xml:space="preserve">חקיקה, בפסיקת </w:t>
      </w:r>
      <w:r w:rsidRPr="00A9656A">
        <w:rPr>
          <w:rFonts w:ascii="Arial" w:eastAsia="Cambria" w:hAnsi="Arial" w:hint="cs"/>
          <w:sz w:val="24"/>
          <w:szCs w:val="24"/>
          <w:rtl/>
        </w:rPr>
        <w:t>בתי משפט</w:t>
      </w:r>
      <w:r w:rsidR="00C426E6" w:rsidRPr="00A9656A">
        <w:rPr>
          <w:rFonts w:ascii="Arial" w:eastAsia="Cambria" w:hAnsi="Arial" w:hint="cs"/>
          <w:sz w:val="24"/>
          <w:szCs w:val="24"/>
          <w:rtl/>
        </w:rPr>
        <w:t xml:space="preserve"> </w:t>
      </w:r>
      <w:r w:rsidRPr="00A9656A">
        <w:rPr>
          <w:rFonts w:ascii="Arial" w:eastAsia="Cambria" w:hAnsi="Arial" w:hint="cs"/>
          <w:sz w:val="24"/>
          <w:szCs w:val="24"/>
          <w:rtl/>
        </w:rPr>
        <w:t>ו</w:t>
      </w:r>
      <w:r w:rsidR="00A66EBA" w:rsidRPr="00A9656A">
        <w:rPr>
          <w:rFonts w:ascii="Arial" w:eastAsia="Cambria" w:hAnsi="Arial" w:hint="cs"/>
          <w:sz w:val="24"/>
          <w:szCs w:val="24"/>
          <w:rtl/>
        </w:rPr>
        <w:t>פעילותם</w:t>
      </w:r>
      <w:r w:rsidR="00CA23A7" w:rsidRPr="00A9656A">
        <w:rPr>
          <w:rFonts w:ascii="Arial" w:eastAsia="Cambria" w:hAnsi="Arial" w:hint="cs"/>
          <w:sz w:val="24"/>
          <w:szCs w:val="24"/>
          <w:rtl/>
        </w:rPr>
        <w:t xml:space="preserve"> של ארגוני</w:t>
      </w:r>
      <w:r w:rsidRPr="00A9656A">
        <w:rPr>
          <w:rFonts w:ascii="Arial" w:eastAsia="Cambria" w:hAnsi="Arial" w:hint="cs"/>
          <w:sz w:val="24"/>
          <w:szCs w:val="24"/>
          <w:rtl/>
        </w:rPr>
        <w:t xml:space="preserve"> </w:t>
      </w:r>
      <w:r w:rsidR="00A66EBA" w:rsidRPr="00A9656A">
        <w:rPr>
          <w:rFonts w:ascii="Arial" w:eastAsia="Cambria" w:hAnsi="Arial" w:hint="cs"/>
          <w:sz w:val="24"/>
          <w:szCs w:val="24"/>
          <w:rtl/>
        </w:rPr>
        <w:t>החברה האזרחית</w:t>
      </w:r>
      <w:r w:rsidR="00CA23A7" w:rsidRPr="00A9656A">
        <w:rPr>
          <w:rFonts w:ascii="Arial" w:eastAsia="Cambria" w:hAnsi="Arial" w:hint="cs"/>
          <w:sz w:val="24"/>
          <w:szCs w:val="24"/>
          <w:rtl/>
        </w:rPr>
        <w:t xml:space="preserve">. </w:t>
      </w:r>
      <w:r w:rsidR="00C211B9" w:rsidRPr="00A9656A">
        <w:rPr>
          <w:rFonts w:ascii="Arial" w:eastAsia="Cambria" w:hAnsi="Arial" w:hint="cs"/>
          <w:sz w:val="24"/>
          <w:szCs w:val="24"/>
          <w:rtl/>
        </w:rPr>
        <w:t xml:space="preserve">בנושא </w:t>
      </w:r>
      <w:r w:rsidR="00C211B9" w:rsidRPr="00A9656A">
        <w:rPr>
          <w:rFonts w:ascii="Arial" w:eastAsia="Cambria" w:hAnsi="Arial" w:cs="Arial" w:hint="cs"/>
          <w:sz w:val="24"/>
          <w:szCs w:val="24"/>
          <w:u w:val="single"/>
          <w:rtl/>
        </w:rPr>
        <w:t>זכויות</w:t>
      </w:r>
      <w:r w:rsidR="00C211B9" w:rsidRPr="00A9656A">
        <w:rPr>
          <w:rFonts w:ascii="Arial" w:eastAsia="Cambria" w:hAnsi="Arial" w:cs="Arial"/>
          <w:sz w:val="24"/>
          <w:szCs w:val="24"/>
          <w:u w:val="single"/>
          <w:rtl/>
        </w:rPr>
        <w:t xml:space="preserve"> </w:t>
      </w:r>
      <w:r w:rsidR="00C211B9" w:rsidRPr="00A9656A">
        <w:rPr>
          <w:rFonts w:ascii="Arial" w:eastAsia="Cambria" w:hAnsi="Arial" w:cs="Arial" w:hint="cs"/>
          <w:sz w:val="24"/>
          <w:szCs w:val="24"/>
          <w:u w:val="single"/>
          <w:rtl/>
        </w:rPr>
        <w:t>האדם</w:t>
      </w:r>
      <w:r w:rsidR="00C211B9" w:rsidRPr="00A9656A">
        <w:rPr>
          <w:rFonts w:ascii="Arial" w:eastAsia="Cambria" w:hAnsi="Arial" w:cs="Arial"/>
          <w:sz w:val="24"/>
          <w:szCs w:val="24"/>
          <w:u w:val="single"/>
          <w:rtl/>
        </w:rPr>
        <w:t xml:space="preserve"> </w:t>
      </w:r>
      <w:r w:rsidR="00C211B9" w:rsidRPr="00A9656A">
        <w:rPr>
          <w:rFonts w:ascii="Arial" w:eastAsia="Cambria" w:hAnsi="Arial" w:cs="Arial" w:hint="cs"/>
          <w:sz w:val="24"/>
          <w:szCs w:val="24"/>
          <w:u w:val="single"/>
          <w:rtl/>
        </w:rPr>
        <w:t>ואזרח</w:t>
      </w:r>
      <w:r w:rsidR="00C211B9" w:rsidRPr="00A9656A">
        <w:rPr>
          <w:rFonts w:ascii="Arial" w:eastAsia="Cambria" w:hAnsi="Arial" w:cs="Arial"/>
          <w:sz w:val="24"/>
          <w:szCs w:val="24"/>
          <w:u w:val="single"/>
          <w:rtl/>
        </w:rPr>
        <w:t xml:space="preserve"> </w:t>
      </w:r>
      <w:r w:rsidR="00C211B9" w:rsidRPr="00A9656A">
        <w:rPr>
          <w:rFonts w:ascii="Arial" w:eastAsia="Cambria" w:hAnsi="Arial" w:cs="Arial" w:hint="cs"/>
          <w:sz w:val="24"/>
          <w:szCs w:val="24"/>
          <w:u w:val="single"/>
          <w:rtl/>
        </w:rPr>
        <w:t>בישראל</w:t>
      </w:r>
      <w:r w:rsidR="00C211B9" w:rsidRPr="00A9656A">
        <w:rPr>
          <w:rFonts w:ascii="Arial" w:eastAsia="Cambria" w:hAnsi="Arial" w:hint="cs"/>
          <w:sz w:val="24"/>
          <w:szCs w:val="24"/>
          <w:rtl/>
        </w:rPr>
        <w:t>, בכלי העזר, נדרש/ת המורה להכיר לתלמידים</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לבחירת</w:t>
      </w:r>
      <w:r w:rsidR="00C211B9" w:rsidRPr="00A9656A">
        <w:rPr>
          <w:rFonts w:ascii="Arial" w:eastAsia="Cambria" w:hAnsi="Arial" w:hint="cs"/>
          <w:sz w:val="24"/>
          <w:szCs w:val="24"/>
          <w:rtl/>
        </w:rPr>
        <w:t>/ה</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שתי</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דוגמאות</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להגנה</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בחקיקה</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שתי</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דוגמאות</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בפסקה</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שתי</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דוגמאות</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של</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הגנה</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ע</w:t>
      </w:r>
      <w:r w:rsidR="00C211B9" w:rsidRPr="00A9656A">
        <w:rPr>
          <w:rFonts w:ascii="Arial" w:eastAsia="Cambria" w:hAnsi="Arial" w:cs="Arial"/>
          <w:sz w:val="24"/>
          <w:szCs w:val="24"/>
          <w:rtl/>
        </w:rPr>
        <w:t>"</w:t>
      </w:r>
      <w:r w:rsidR="00C211B9" w:rsidRPr="00A9656A">
        <w:rPr>
          <w:rFonts w:ascii="Arial" w:eastAsia="Cambria" w:hAnsi="Arial" w:cs="Arial" w:hint="cs"/>
          <w:sz w:val="24"/>
          <w:szCs w:val="24"/>
          <w:rtl/>
        </w:rPr>
        <w:t>י</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מגזר</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שלישי</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למשל</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ארגוני</w:t>
      </w:r>
      <w:r w:rsidR="00C211B9" w:rsidRPr="00A9656A">
        <w:rPr>
          <w:rFonts w:ascii="Arial" w:eastAsia="Cambria" w:hAnsi="Arial" w:cs="Arial"/>
          <w:sz w:val="24"/>
          <w:szCs w:val="24"/>
          <w:rtl/>
        </w:rPr>
        <w:t xml:space="preserve"> </w:t>
      </w:r>
      <w:r w:rsidR="00C211B9" w:rsidRPr="00A9656A">
        <w:rPr>
          <w:rFonts w:ascii="Arial" w:eastAsia="Cambria" w:hAnsi="Arial" w:cs="Arial" w:hint="cs"/>
          <w:sz w:val="24"/>
          <w:szCs w:val="24"/>
          <w:rtl/>
        </w:rPr>
        <w:t>מתנדבים</w:t>
      </w:r>
      <w:r w:rsidR="00C211B9" w:rsidRPr="00A9656A">
        <w:rPr>
          <w:rFonts w:ascii="Arial" w:eastAsia="Cambria" w:hAnsi="Arial" w:cs="Arial"/>
          <w:sz w:val="24"/>
          <w:szCs w:val="24"/>
          <w:rtl/>
        </w:rPr>
        <w:t>).</w:t>
      </w:r>
      <w:r w:rsidR="00C211B9" w:rsidRPr="00A9656A">
        <w:rPr>
          <w:rFonts w:ascii="Arial" w:eastAsia="Cambria" w:hAnsi="Arial" w:hint="cs"/>
          <w:sz w:val="24"/>
          <w:szCs w:val="24"/>
          <w:rtl/>
        </w:rPr>
        <w:t xml:space="preserve"> </w:t>
      </w:r>
    </w:p>
    <w:p w:rsidR="00BA2F8F" w:rsidRDefault="00C211B9" w:rsidP="005213DC">
      <w:pPr>
        <w:spacing w:after="0" w:line="480" w:lineRule="auto"/>
        <w:ind w:left="-141"/>
        <w:rPr>
          <w:rFonts w:ascii="Arial" w:eastAsia="Cambria" w:hAnsi="Arial"/>
          <w:sz w:val="24"/>
          <w:szCs w:val="24"/>
          <w:rtl/>
        </w:rPr>
      </w:pPr>
      <w:r w:rsidRPr="00A9656A">
        <w:rPr>
          <w:rFonts w:ascii="Arial" w:eastAsia="Cambria" w:hAnsi="Arial" w:hint="cs"/>
          <w:sz w:val="24"/>
          <w:szCs w:val="24"/>
          <w:rtl/>
        </w:rPr>
        <w:t xml:space="preserve">מצורפת עבורכם המורים רשימת דוגמאות. </w:t>
      </w:r>
      <w:r w:rsidR="005213DC">
        <w:rPr>
          <w:rFonts w:ascii="Arial" w:eastAsia="Cambria" w:hAnsi="Arial" w:hint="cs"/>
          <w:sz w:val="24"/>
          <w:szCs w:val="24"/>
          <w:rtl/>
        </w:rPr>
        <w:t>אתם</w:t>
      </w:r>
      <w:r w:rsidRPr="00A9656A">
        <w:rPr>
          <w:rFonts w:ascii="Arial" w:eastAsia="Cambria" w:hAnsi="Arial" w:hint="cs"/>
          <w:sz w:val="24"/>
          <w:szCs w:val="24"/>
          <w:rtl/>
        </w:rPr>
        <w:t xml:space="preserve"> מוזמנים </w:t>
      </w:r>
      <w:r w:rsidRPr="005213DC">
        <w:rPr>
          <w:rFonts w:ascii="Arial" w:eastAsia="Cambria" w:hAnsi="Arial" w:hint="cs"/>
          <w:sz w:val="24"/>
          <w:szCs w:val="24"/>
          <w:u w:val="single"/>
          <w:rtl/>
        </w:rPr>
        <w:t>לבחור</w:t>
      </w:r>
      <w:r w:rsidRPr="00A9656A">
        <w:rPr>
          <w:rFonts w:ascii="Arial" w:eastAsia="Cambria" w:hAnsi="Arial" w:hint="cs"/>
          <w:sz w:val="24"/>
          <w:szCs w:val="24"/>
          <w:rtl/>
        </w:rPr>
        <w:t xml:space="preserve"> את הדוגמאות המתאימות ביותר עבורכם בהקשר הכיתתי בו אתם מלמדים. </w:t>
      </w:r>
      <w:r w:rsidR="00CA23A7" w:rsidRPr="00A9656A">
        <w:rPr>
          <w:rFonts w:ascii="Arial" w:eastAsia="Cambria" w:hAnsi="Arial" w:hint="cs"/>
          <w:sz w:val="24"/>
          <w:szCs w:val="24"/>
          <w:rtl/>
        </w:rPr>
        <w:t>מומלץ לעודד תלמידים להכיר את לשון החוק</w:t>
      </w:r>
      <w:r w:rsidRPr="00A9656A">
        <w:rPr>
          <w:rFonts w:ascii="Arial" w:eastAsia="Cambria" w:hAnsi="Arial" w:hint="cs"/>
          <w:sz w:val="24"/>
          <w:szCs w:val="24"/>
          <w:rtl/>
        </w:rPr>
        <w:t xml:space="preserve"> עצמ</w:t>
      </w:r>
      <w:r w:rsidR="00A9656A">
        <w:rPr>
          <w:rFonts w:ascii="Arial" w:eastAsia="Cambria" w:hAnsi="Arial" w:hint="cs"/>
          <w:sz w:val="24"/>
          <w:szCs w:val="24"/>
          <w:rtl/>
        </w:rPr>
        <w:t>ו</w:t>
      </w:r>
      <w:r w:rsidR="00CA23A7" w:rsidRPr="00A9656A">
        <w:rPr>
          <w:rFonts w:ascii="Arial" w:eastAsia="Cambria" w:hAnsi="Arial" w:hint="cs"/>
          <w:sz w:val="24"/>
          <w:szCs w:val="24"/>
          <w:rtl/>
        </w:rPr>
        <w:t xml:space="preserve">, את </w:t>
      </w:r>
      <w:r w:rsidRPr="00A9656A">
        <w:rPr>
          <w:rFonts w:ascii="Arial" w:eastAsia="Cambria" w:hAnsi="Arial" w:hint="cs"/>
          <w:sz w:val="24"/>
          <w:szCs w:val="24"/>
          <w:rtl/>
        </w:rPr>
        <w:t>הניסוח ב</w:t>
      </w:r>
      <w:r w:rsidR="00CA23A7" w:rsidRPr="00A9656A">
        <w:rPr>
          <w:rFonts w:ascii="Arial" w:eastAsia="Cambria" w:hAnsi="Arial" w:hint="cs"/>
          <w:sz w:val="24"/>
          <w:szCs w:val="24"/>
          <w:rtl/>
        </w:rPr>
        <w:t xml:space="preserve">פסקי הדין </w:t>
      </w:r>
      <w:r w:rsidR="00A9656A">
        <w:rPr>
          <w:rFonts w:ascii="Arial" w:eastAsia="Cambria" w:hAnsi="Arial" w:hint="cs"/>
          <w:sz w:val="24"/>
          <w:szCs w:val="24"/>
          <w:rtl/>
        </w:rPr>
        <w:t>ו</w:t>
      </w:r>
      <w:r w:rsidRPr="00A9656A">
        <w:rPr>
          <w:rFonts w:ascii="Arial" w:eastAsia="Cambria" w:hAnsi="Arial" w:hint="cs"/>
          <w:sz w:val="24"/>
          <w:szCs w:val="24"/>
          <w:rtl/>
        </w:rPr>
        <w:t xml:space="preserve">ההקשר שבו ניתנו, </w:t>
      </w:r>
      <w:r w:rsidR="00CA23A7" w:rsidRPr="00A9656A">
        <w:rPr>
          <w:rFonts w:ascii="Arial" w:eastAsia="Cambria" w:hAnsi="Arial" w:hint="cs"/>
          <w:sz w:val="24"/>
          <w:szCs w:val="24"/>
          <w:rtl/>
        </w:rPr>
        <w:t xml:space="preserve">ואת פעילותם של הארגוני החברה האזרחית ממקור ראשון. </w:t>
      </w:r>
      <w:r w:rsidRPr="00A9656A">
        <w:rPr>
          <w:rFonts w:ascii="Arial" w:eastAsia="Cambria" w:hAnsi="Arial" w:hint="cs"/>
          <w:sz w:val="24"/>
          <w:szCs w:val="24"/>
          <w:rtl/>
        </w:rPr>
        <w:t xml:space="preserve">כמו כל נושא בלימודי האזרחות כך גם </w:t>
      </w:r>
      <w:r w:rsidR="0030604F" w:rsidRPr="00A9656A">
        <w:rPr>
          <w:rFonts w:ascii="Arial" w:eastAsia="Cambria" w:hAnsi="Arial" w:hint="cs"/>
          <w:sz w:val="24"/>
          <w:szCs w:val="24"/>
          <w:rtl/>
        </w:rPr>
        <w:t>חקיקה</w:t>
      </w:r>
      <w:r w:rsidRPr="00A9656A">
        <w:rPr>
          <w:rFonts w:ascii="Arial" w:eastAsia="Cambria" w:hAnsi="Arial" w:hint="cs"/>
          <w:sz w:val="24"/>
          <w:szCs w:val="24"/>
          <w:rtl/>
        </w:rPr>
        <w:t>, פסיקה,</w:t>
      </w:r>
      <w:r w:rsidR="0030604F" w:rsidRPr="00A9656A">
        <w:rPr>
          <w:rFonts w:ascii="Arial" w:eastAsia="Cambria" w:hAnsi="Arial" w:hint="cs"/>
          <w:sz w:val="24"/>
          <w:szCs w:val="24"/>
          <w:rtl/>
        </w:rPr>
        <w:t xml:space="preserve"> ופעילות של ארגונים מהווים חלק משיח ציבורי ער. </w:t>
      </w:r>
      <w:r w:rsidRPr="00A9656A">
        <w:rPr>
          <w:rFonts w:ascii="Arial" w:eastAsia="Cambria" w:hAnsi="Arial" w:hint="cs"/>
          <w:sz w:val="24"/>
          <w:szCs w:val="24"/>
          <w:rtl/>
        </w:rPr>
        <w:t xml:space="preserve">על כן, </w:t>
      </w:r>
      <w:r w:rsidR="00A9656A">
        <w:rPr>
          <w:rFonts w:ascii="Arial" w:eastAsia="Cambria" w:hAnsi="Arial" w:hint="cs"/>
          <w:sz w:val="24"/>
          <w:szCs w:val="24"/>
          <w:rtl/>
        </w:rPr>
        <w:t xml:space="preserve">מומלץ </w:t>
      </w:r>
      <w:r w:rsidRPr="00A9656A">
        <w:rPr>
          <w:rFonts w:ascii="Arial" w:eastAsia="Cambria" w:hAnsi="Arial" w:hint="cs"/>
          <w:sz w:val="24"/>
          <w:szCs w:val="24"/>
          <w:rtl/>
        </w:rPr>
        <w:t>להביא בפני התלמידים את הדיון הציבורי ה</w:t>
      </w:r>
      <w:r w:rsidR="0030604F" w:rsidRPr="00A9656A">
        <w:rPr>
          <w:rFonts w:ascii="Arial" w:eastAsia="Cambria" w:hAnsi="Arial" w:hint="cs"/>
          <w:sz w:val="24"/>
          <w:szCs w:val="24"/>
          <w:rtl/>
        </w:rPr>
        <w:t>מתעורר סביב</w:t>
      </w:r>
      <w:r w:rsidRPr="00A9656A">
        <w:rPr>
          <w:rFonts w:ascii="Arial" w:eastAsia="Cambria" w:hAnsi="Arial" w:hint="cs"/>
          <w:sz w:val="24"/>
          <w:szCs w:val="24"/>
          <w:rtl/>
        </w:rPr>
        <w:t>ם</w:t>
      </w:r>
      <w:r w:rsidR="0030604F" w:rsidRPr="00A9656A">
        <w:rPr>
          <w:rFonts w:ascii="Arial" w:eastAsia="Cambria" w:hAnsi="Arial" w:hint="cs"/>
          <w:sz w:val="24"/>
          <w:szCs w:val="24"/>
          <w:rtl/>
        </w:rPr>
        <w:t xml:space="preserve"> מפעם לפעם</w:t>
      </w:r>
      <w:r w:rsidRPr="00A9656A">
        <w:rPr>
          <w:rFonts w:ascii="Arial" w:eastAsia="Cambria" w:hAnsi="Arial" w:hint="cs"/>
          <w:sz w:val="24"/>
          <w:szCs w:val="24"/>
          <w:rtl/>
        </w:rPr>
        <w:t>.</w:t>
      </w:r>
      <w:r w:rsidR="0030604F" w:rsidRPr="00A9656A">
        <w:rPr>
          <w:rFonts w:ascii="Arial" w:eastAsia="Cambria" w:hAnsi="Arial" w:hint="cs"/>
          <w:sz w:val="24"/>
          <w:szCs w:val="24"/>
          <w:rtl/>
        </w:rPr>
        <w:t xml:space="preserve"> </w:t>
      </w:r>
    </w:p>
    <w:p w:rsidR="005213DC" w:rsidRPr="00A9656A" w:rsidRDefault="005213DC" w:rsidP="005213DC">
      <w:pPr>
        <w:spacing w:after="0" w:line="480" w:lineRule="auto"/>
        <w:ind w:left="-141"/>
        <w:rPr>
          <w:rFonts w:ascii="Arial" w:eastAsia="Cambria" w:hAnsi="Arial"/>
          <w:sz w:val="24"/>
          <w:szCs w:val="24"/>
          <w:rtl/>
        </w:rPr>
      </w:pPr>
    </w:p>
    <w:p w:rsidR="00A30FC8" w:rsidRPr="00AB1F8B" w:rsidRDefault="00354BF6" w:rsidP="00A66EBA">
      <w:pPr>
        <w:tabs>
          <w:tab w:val="center" w:pos="4153"/>
          <w:tab w:val="right" w:pos="8306"/>
        </w:tabs>
        <w:spacing w:after="0" w:line="240" w:lineRule="auto"/>
        <w:ind w:right="360" w:hanging="709"/>
        <w:jc w:val="center"/>
        <w:rPr>
          <w:rFonts w:ascii="Arial" w:eastAsia="Times New Roman" w:hAnsi="Arial"/>
          <w:b/>
          <w:bCs/>
          <w:sz w:val="24"/>
          <w:u w:val="single"/>
          <w:rtl/>
          <w:lang w:eastAsia="he-IL"/>
        </w:rPr>
      </w:pPr>
      <w:r w:rsidRPr="00AB1F8B">
        <w:rPr>
          <w:rFonts w:ascii="Arial" w:eastAsia="Times New Roman" w:hAnsi="Arial" w:hint="cs"/>
          <w:b/>
          <w:bCs/>
          <w:sz w:val="24"/>
          <w:u w:val="single"/>
          <w:rtl/>
          <w:lang w:eastAsia="he-IL"/>
        </w:rPr>
        <w:t>דוגמאות ל</w:t>
      </w:r>
      <w:r w:rsidR="00A30FC8" w:rsidRPr="00AB1F8B">
        <w:rPr>
          <w:rFonts w:ascii="Arial" w:eastAsia="Times New Roman" w:hAnsi="Arial" w:hint="cs"/>
          <w:b/>
          <w:bCs/>
          <w:sz w:val="24"/>
          <w:u w:val="single"/>
          <w:rtl/>
          <w:lang w:eastAsia="he-IL"/>
        </w:rPr>
        <w:t>הגנה</w:t>
      </w:r>
      <w:r w:rsidR="00A30FC8" w:rsidRPr="00AB1F8B">
        <w:rPr>
          <w:rFonts w:ascii="Arial" w:eastAsia="Times New Roman" w:hAnsi="Arial"/>
          <w:b/>
          <w:bCs/>
          <w:sz w:val="24"/>
          <w:u w:val="single"/>
          <w:rtl/>
          <w:lang w:eastAsia="he-IL"/>
        </w:rPr>
        <w:t xml:space="preserve"> על זכויות </w:t>
      </w:r>
      <w:r w:rsidR="00A30FC8" w:rsidRPr="00AB1F8B">
        <w:rPr>
          <w:rFonts w:ascii="Arial" w:eastAsia="Times New Roman" w:hAnsi="Arial" w:hint="cs"/>
          <w:b/>
          <w:bCs/>
          <w:sz w:val="24"/>
          <w:u w:val="single"/>
          <w:rtl/>
          <w:lang w:eastAsia="he-IL"/>
        </w:rPr>
        <w:t>בחקיקה</w:t>
      </w:r>
      <w:r w:rsidR="00A30FC8" w:rsidRPr="00AB1F8B">
        <w:rPr>
          <w:rFonts w:ascii="Arial" w:eastAsia="Times New Roman" w:hAnsi="Arial"/>
          <w:b/>
          <w:bCs/>
          <w:sz w:val="24"/>
          <w:u w:val="single"/>
          <w:rtl/>
          <w:lang w:eastAsia="he-IL"/>
        </w:rPr>
        <w:t xml:space="preserve"> בישראל</w:t>
      </w:r>
    </w:p>
    <w:p w:rsidR="00A30FC8" w:rsidRPr="00AB1F8B" w:rsidRDefault="00A30FC8" w:rsidP="00A30FC8">
      <w:pPr>
        <w:tabs>
          <w:tab w:val="center" w:pos="4153"/>
          <w:tab w:val="right" w:pos="8306"/>
        </w:tabs>
        <w:spacing w:after="0" w:line="240" w:lineRule="auto"/>
        <w:ind w:right="360" w:hanging="709"/>
        <w:jc w:val="center"/>
        <w:rPr>
          <w:rFonts w:ascii="Arial" w:eastAsia="Times New Roman" w:hAnsi="Arial"/>
          <w:b/>
          <w:bCs/>
          <w:sz w:val="24"/>
          <w:u w:val="single"/>
          <w:rtl/>
          <w:lang w:eastAsia="he-IL"/>
        </w:rPr>
      </w:pPr>
    </w:p>
    <w:tbl>
      <w:tblPr>
        <w:bidiVisual/>
        <w:tblW w:w="9782"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3969"/>
        <w:gridCol w:w="3261"/>
      </w:tblGrid>
      <w:tr w:rsidR="00AB1F8B" w:rsidRPr="00AB1F8B" w:rsidTr="00354BF6">
        <w:tc>
          <w:tcPr>
            <w:tcW w:w="2552" w:type="dxa"/>
          </w:tcPr>
          <w:p w:rsidR="00354BF6" w:rsidRPr="00AB1F8B" w:rsidRDefault="00354BF6" w:rsidP="00A30FC8">
            <w:pPr>
              <w:spacing w:after="0" w:line="240" w:lineRule="auto"/>
              <w:contextualSpacing/>
              <w:jc w:val="center"/>
              <w:rPr>
                <w:rFonts w:ascii="Calibri" w:eastAsia="Calibri" w:hAnsi="Calibri"/>
                <w:b/>
                <w:bCs/>
                <w:sz w:val="24"/>
                <w:rtl/>
              </w:rPr>
            </w:pPr>
            <w:r w:rsidRPr="00AB1F8B">
              <w:rPr>
                <w:rFonts w:ascii="Calibri" w:eastAsia="Calibri" w:hAnsi="Calibri" w:hint="cs"/>
                <w:b/>
                <w:bCs/>
                <w:sz w:val="24"/>
                <w:rtl/>
              </w:rPr>
              <w:t>שם החוק</w:t>
            </w:r>
          </w:p>
        </w:tc>
        <w:tc>
          <w:tcPr>
            <w:tcW w:w="3969" w:type="dxa"/>
          </w:tcPr>
          <w:p w:rsidR="00354BF6" w:rsidRPr="00AB1F8B" w:rsidRDefault="00354BF6" w:rsidP="00301E2F">
            <w:pPr>
              <w:spacing w:after="0" w:line="360" w:lineRule="auto"/>
              <w:contextualSpacing/>
              <w:jc w:val="center"/>
              <w:rPr>
                <w:rFonts w:ascii="Calibri" w:eastAsia="Calibri" w:hAnsi="Calibri"/>
                <w:b/>
                <w:bCs/>
                <w:sz w:val="24"/>
                <w:rtl/>
              </w:rPr>
            </w:pPr>
            <w:r w:rsidRPr="00AB1F8B">
              <w:rPr>
                <w:rFonts w:ascii="Calibri" w:eastAsia="Calibri" w:hAnsi="Calibri" w:hint="cs"/>
                <w:b/>
                <w:bCs/>
                <w:sz w:val="24"/>
                <w:rtl/>
              </w:rPr>
              <w:t>תוכנו</w:t>
            </w:r>
          </w:p>
        </w:tc>
        <w:tc>
          <w:tcPr>
            <w:tcW w:w="3261" w:type="dxa"/>
          </w:tcPr>
          <w:p w:rsidR="00354BF6" w:rsidRPr="00AB1F8B" w:rsidRDefault="00354BF6" w:rsidP="00301E2F">
            <w:pPr>
              <w:spacing w:after="0" w:line="360" w:lineRule="auto"/>
              <w:contextualSpacing/>
              <w:jc w:val="center"/>
              <w:rPr>
                <w:rFonts w:ascii="Calibri" w:eastAsia="Calibri" w:hAnsi="Calibri"/>
                <w:b/>
                <w:bCs/>
                <w:sz w:val="24"/>
                <w:rtl/>
              </w:rPr>
            </w:pPr>
            <w:r w:rsidRPr="00AB1F8B">
              <w:rPr>
                <w:rFonts w:ascii="Calibri" w:eastAsia="Calibri" w:hAnsi="Calibri" w:hint="cs"/>
                <w:b/>
                <w:bCs/>
                <w:sz w:val="24"/>
                <w:rtl/>
              </w:rPr>
              <w:t>הזכות המוגנת</w:t>
            </w:r>
          </w:p>
        </w:tc>
      </w:tr>
      <w:tr w:rsidR="00AB1F8B" w:rsidRPr="00AB1F8B" w:rsidTr="00354BF6">
        <w:tc>
          <w:tcPr>
            <w:tcW w:w="2552" w:type="dxa"/>
          </w:tcPr>
          <w:p w:rsidR="00354BF6" w:rsidRPr="00AB1F8B" w:rsidRDefault="00354BF6" w:rsidP="00FA1C4C">
            <w:pPr>
              <w:spacing w:after="0" w:line="240" w:lineRule="auto"/>
              <w:rPr>
                <w:rFonts w:ascii="Calibri" w:eastAsia="Calibri" w:hAnsi="Calibri"/>
                <w:b/>
                <w:bCs/>
                <w:sz w:val="24"/>
                <w:u w:val="single"/>
                <w:rtl/>
              </w:rPr>
            </w:pPr>
            <w:r w:rsidRPr="00AB1F8B">
              <w:rPr>
                <w:rFonts w:ascii="Calibri" w:eastAsia="Calibri" w:hAnsi="Calibri" w:hint="cs"/>
                <w:b/>
                <w:bCs/>
                <w:sz w:val="24"/>
                <w:u w:val="single"/>
                <w:rtl/>
              </w:rPr>
              <w:t xml:space="preserve">חוק יסוד חופש העיסוק </w:t>
            </w:r>
          </w:p>
        </w:tc>
        <w:tc>
          <w:tcPr>
            <w:tcW w:w="3969" w:type="dxa"/>
          </w:tcPr>
          <w:p w:rsidR="00354BF6" w:rsidRPr="00AB1F8B" w:rsidRDefault="00354BF6" w:rsidP="00FA1C4C">
            <w:pPr>
              <w:spacing w:after="0" w:line="360" w:lineRule="auto"/>
              <w:rPr>
                <w:rFonts w:ascii="Calibri" w:eastAsia="Calibri" w:hAnsi="Calibri"/>
                <w:sz w:val="24"/>
                <w:rtl/>
              </w:rPr>
            </w:pPr>
            <w:r w:rsidRPr="00AB1F8B">
              <w:rPr>
                <w:rFonts w:ascii="Calibri" w:eastAsia="Calibri" w:hAnsi="Calibri" w:hint="cs"/>
                <w:sz w:val="24"/>
                <w:rtl/>
              </w:rPr>
              <w:t>קובע כי זכותו של כל אזרח או תושב של המדינה לעסוק בכל עיסוק, מקצוע או משלח יד.</w:t>
            </w:r>
          </w:p>
        </w:tc>
        <w:tc>
          <w:tcPr>
            <w:tcW w:w="3261" w:type="dxa"/>
          </w:tcPr>
          <w:p w:rsidR="00354BF6" w:rsidRPr="00AB1F8B" w:rsidRDefault="00354BF6" w:rsidP="00301E2F">
            <w:pPr>
              <w:spacing w:line="360" w:lineRule="auto"/>
              <w:contextualSpacing/>
              <w:rPr>
                <w:rFonts w:ascii="Calibri" w:eastAsia="Calibri" w:hAnsi="Calibri"/>
                <w:b/>
                <w:bCs/>
                <w:sz w:val="24"/>
                <w:u w:val="single"/>
                <w:rtl/>
              </w:rPr>
            </w:pPr>
            <w:r w:rsidRPr="00AB1F8B">
              <w:rPr>
                <w:rFonts w:ascii="Calibri" w:eastAsia="Calibri" w:hAnsi="Calibri" w:hint="cs"/>
                <w:sz w:val="24"/>
                <w:rtl/>
              </w:rPr>
              <w:t>הזכות לחופש עיסוק</w:t>
            </w:r>
          </w:p>
        </w:tc>
      </w:tr>
      <w:tr w:rsidR="00C211B9" w:rsidRPr="00AB1F8B" w:rsidTr="00354BF6">
        <w:tc>
          <w:tcPr>
            <w:tcW w:w="2552" w:type="dxa"/>
          </w:tcPr>
          <w:p w:rsidR="00A40B72" w:rsidRPr="00AB1F8B" w:rsidRDefault="00A40B72" w:rsidP="00A40B72">
            <w:pPr>
              <w:spacing w:after="0"/>
              <w:contextualSpacing/>
              <w:rPr>
                <w:rFonts w:ascii="Calibri" w:eastAsia="Calibri" w:hAnsi="Calibri"/>
                <w:sz w:val="24"/>
                <w:u w:val="single"/>
                <w:rtl/>
              </w:rPr>
            </w:pPr>
            <w:r w:rsidRPr="00AB1F8B">
              <w:rPr>
                <w:rFonts w:ascii="Calibri" w:eastAsia="Calibri" w:hAnsi="Calibri" w:hint="cs"/>
                <w:b/>
                <w:bCs/>
                <w:sz w:val="24"/>
                <w:u w:val="single"/>
                <w:rtl/>
              </w:rPr>
              <w:t>חוק יסוד כבוד האדם וחירותו</w:t>
            </w:r>
            <w:r w:rsidRPr="00AB1F8B">
              <w:rPr>
                <w:rFonts w:ascii="Calibri" w:eastAsia="Calibri" w:hAnsi="Calibri" w:hint="cs"/>
                <w:sz w:val="24"/>
                <w:u w:val="single"/>
                <w:rtl/>
              </w:rPr>
              <w:t xml:space="preserve"> </w:t>
            </w:r>
          </w:p>
          <w:p w:rsidR="00C211B9" w:rsidRPr="00AB1F8B" w:rsidRDefault="00C211B9" w:rsidP="00FA1C4C">
            <w:pPr>
              <w:spacing w:after="0" w:line="240" w:lineRule="auto"/>
              <w:rPr>
                <w:rFonts w:ascii="Calibri" w:eastAsia="Calibri" w:hAnsi="Calibri"/>
                <w:b/>
                <w:bCs/>
                <w:sz w:val="24"/>
                <w:u w:val="single"/>
                <w:rtl/>
              </w:rPr>
            </w:pPr>
          </w:p>
        </w:tc>
        <w:tc>
          <w:tcPr>
            <w:tcW w:w="3969" w:type="dxa"/>
          </w:tcPr>
          <w:p w:rsidR="00A40B72" w:rsidRPr="001F47C2" w:rsidRDefault="00A40B72" w:rsidP="00A40B72">
            <w:pPr>
              <w:spacing w:after="0" w:line="360" w:lineRule="auto"/>
              <w:contextualSpacing/>
              <w:rPr>
                <w:rFonts w:asciiTheme="minorBidi" w:eastAsia="Calibri" w:hAnsiTheme="minorBidi"/>
                <w:sz w:val="24"/>
                <w:rtl/>
              </w:rPr>
            </w:pPr>
            <w:r w:rsidRPr="001F47C2">
              <w:rPr>
                <w:rFonts w:ascii="Arial" w:hAnsi="Arial"/>
                <w:sz w:val="24"/>
                <w:shd w:val="clear" w:color="auto" w:fill="FFFFFF"/>
                <w:rtl/>
              </w:rPr>
              <w:t>קובע את</w:t>
            </w:r>
            <w:r w:rsidRPr="001F47C2">
              <w:rPr>
                <w:rFonts w:ascii="Arial" w:hAnsi="Arial"/>
                <w:sz w:val="24"/>
                <w:shd w:val="clear" w:color="auto" w:fill="FFFFFF"/>
              </w:rPr>
              <w:t> </w:t>
            </w:r>
            <w:hyperlink r:id="rId9" w:tooltip="כבוד האדם" w:history="1">
              <w:r w:rsidRPr="001F47C2">
                <w:rPr>
                  <w:rFonts w:ascii="Arial" w:hAnsi="Arial"/>
                  <w:sz w:val="24"/>
                  <w:shd w:val="clear" w:color="auto" w:fill="FFFFFF"/>
                  <w:rtl/>
                </w:rPr>
                <w:t>כבוד האדם</w:t>
              </w:r>
            </w:hyperlink>
            <w:r w:rsidRPr="001F47C2">
              <w:rPr>
                <w:rFonts w:ascii="Arial" w:hAnsi="Arial" w:hint="cs"/>
                <w:sz w:val="24"/>
                <w:shd w:val="clear" w:color="auto" w:fill="FFFFFF"/>
                <w:rtl/>
              </w:rPr>
              <w:t xml:space="preserve"> </w:t>
            </w:r>
            <w:r w:rsidRPr="001F47C2">
              <w:rPr>
                <w:rFonts w:ascii="Arial" w:hAnsi="Arial"/>
                <w:sz w:val="24"/>
                <w:shd w:val="clear" w:color="auto" w:fill="FFFFFF"/>
                <w:rtl/>
              </w:rPr>
              <w:t>ואת חירותו</w:t>
            </w:r>
            <w:r>
              <w:rPr>
                <w:rFonts w:ascii="Arial" w:hAnsi="Arial"/>
                <w:sz w:val="24"/>
                <w:shd w:val="clear" w:color="auto" w:fill="FFFFFF"/>
                <w:rtl/>
              </w:rPr>
              <w:t xml:space="preserve"> כערכי </w:t>
            </w:r>
            <w:r w:rsidRPr="001F47C2">
              <w:rPr>
                <w:rFonts w:asciiTheme="minorBidi" w:hAnsiTheme="minorBidi"/>
                <w:sz w:val="24"/>
                <w:shd w:val="clear" w:color="auto" w:fill="FFFFFF"/>
                <w:rtl/>
              </w:rPr>
              <w:t>היסוד מהן נגזרות זכויות אדם</w:t>
            </w:r>
            <w:r w:rsidRPr="001F47C2">
              <w:rPr>
                <w:rFonts w:asciiTheme="minorBidi" w:eastAsia="Calibri" w:hAnsiTheme="minorBidi"/>
                <w:sz w:val="24"/>
                <w:rtl/>
              </w:rPr>
              <w:t xml:space="preserve"> נוספות</w:t>
            </w:r>
          </w:p>
          <w:p w:rsidR="00C211B9" w:rsidRPr="00AB1F8B" w:rsidRDefault="00A40B72" w:rsidP="00A40B72">
            <w:pPr>
              <w:spacing w:after="0" w:line="360" w:lineRule="auto"/>
              <w:rPr>
                <w:rFonts w:ascii="Calibri" w:eastAsia="Calibri" w:hAnsi="Calibri"/>
                <w:sz w:val="24"/>
                <w:rtl/>
              </w:rPr>
            </w:pPr>
            <w:r w:rsidRPr="001F47C2">
              <w:rPr>
                <w:rStyle w:val="default"/>
                <w:rFonts w:asciiTheme="minorBidi" w:hAnsiTheme="minorBidi" w:cstheme="minorBidi"/>
                <w:sz w:val="24"/>
                <w:szCs w:val="24"/>
                <w:rtl/>
              </w:rPr>
              <w:t>לפיו זכויות היסוד של האדם בישראל מושתתות על ההכרה בערך האדם, בקדושת חייו ובהיותו בן-חורין, והן יכובדו ברוח העקרונות שבהכרזה על הקמת מדינת ישראל</w:t>
            </w:r>
          </w:p>
        </w:tc>
        <w:tc>
          <w:tcPr>
            <w:tcW w:w="3261" w:type="dxa"/>
          </w:tcPr>
          <w:p w:rsidR="00A40B72" w:rsidRDefault="00A40B72" w:rsidP="00A40B72">
            <w:pPr>
              <w:spacing w:line="360" w:lineRule="auto"/>
              <w:contextualSpacing/>
              <w:rPr>
                <w:rFonts w:ascii="Calibri" w:eastAsia="Calibri" w:hAnsi="Calibri"/>
                <w:sz w:val="24"/>
                <w:rtl/>
              </w:rPr>
            </w:pPr>
            <w:r w:rsidRPr="00AB1F8B">
              <w:rPr>
                <w:rFonts w:ascii="Calibri" w:eastAsia="Calibri" w:hAnsi="Calibri" w:hint="cs"/>
                <w:sz w:val="24"/>
                <w:rtl/>
              </w:rPr>
              <w:t xml:space="preserve">הזכות לכבוד </w:t>
            </w:r>
          </w:p>
          <w:p w:rsidR="00A40B72" w:rsidRDefault="00A40B72" w:rsidP="00A40B72">
            <w:pPr>
              <w:spacing w:line="360" w:lineRule="auto"/>
              <w:contextualSpacing/>
              <w:rPr>
                <w:rFonts w:ascii="Calibri" w:eastAsia="Calibri" w:hAnsi="Calibri"/>
                <w:sz w:val="24"/>
                <w:rtl/>
              </w:rPr>
            </w:pPr>
            <w:r w:rsidRPr="00AB1F8B">
              <w:rPr>
                <w:rFonts w:ascii="Calibri" w:eastAsia="Calibri" w:hAnsi="Calibri" w:hint="cs"/>
                <w:sz w:val="24"/>
                <w:rtl/>
              </w:rPr>
              <w:t>הזכות לחיים וביטחון</w:t>
            </w:r>
          </w:p>
          <w:p w:rsidR="00A40B72" w:rsidRDefault="00A40B72" w:rsidP="00A40B72">
            <w:pPr>
              <w:spacing w:line="360" w:lineRule="auto"/>
              <w:contextualSpacing/>
              <w:rPr>
                <w:rFonts w:ascii="Calibri" w:eastAsia="Calibri" w:hAnsi="Calibri"/>
                <w:sz w:val="24"/>
                <w:rtl/>
              </w:rPr>
            </w:pPr>
            <w:r w:rsidRPr="00AB1F8B">
              <w:rPr>
                <w:rFonts w:ascii="Calibri" w:eastAsia="Calibri" w:hAnsi="Calibri" w:hint="cs"/>
                <w:sz w:val="24"/>
                <w:rtl/>
              </w:rPr>
              <w:t>הזכות לקניין</w:t>
            </w:r>
          </w:p>
          <w:p w:rsidR="00A40B72" w:rsidRDefault="00A40B72" w:rsidP="00A40B72">
            <w:pPr>
              <w:spacing w:line="360" w:lineRule="auto"/>
              <w:contextualSpacing/>
              <w:rPr>
                <w:rFonts w:ascii="Calibri" w:eastAsia="Calibri" w:hAnsi="Calibri"/>
                <w:sz w:val="24"/>
                <w:rtl/>
              </w:rPr>
            </w:pPr>
            <w:r w:rsidRPr="00AB1F8B">
              <w:rPr>
                <w:rFonts w:ascii="Calibri" w:eastAsia="Calibri" w:hAnsi="Calibri" w:hint="cs"/>
                <w:sz w:val="24"/>
                <w:rtl/>
              </w:rPr>
              <w:t>הזכות לחופש תנועה</w:t>
            </w:r>
          </w:p>
          <w:p w:rsidR="00C211B9" w:rsidRPr="00AB1F8B" w:rsidRDefault="00A40B72" w:rsidP="00A40B72">
            <w:pPr>
              <w:spacing w:line="360" w:lineRule="auto"/>
              <w:contextualSpacing/>
              <w:rPr>
                <w:rFonts w:ascii="Calibri" w:eastAsia="Calibri" w:hAnsi="Calibri"/>
                <w:sz w:val="24"/>
                <w:rtl/>
              </w:rPr>
            </w:pPr>
            <w:r w:rsidRPr="00AB1F8B">
              <w:rPr>
                <w:rFonts w:ascii="Calibri" w:eastAsia="Calibri" w:hAnsi="Calibri" w:hint="cs"/>
                <w:sz w:val="24"/>
                <w:rtl/>
              </w:rPr>
              <w:t>הזכות לפרטיות.</w:t>
            </w:r>
          </w:p>
        </w:tc>
      </w:tr>
      <w:tr w:rsidR="001F47C2" w:rsidRPr="00AB1F8B" w:rsidTr="00354BF6">
        <w:tc>
          <w:tcPr>
            <w:tcW w:w="2552" w:type="dxa"/>
          </w:tcPr>
          <w:p w:rsidR="001F47C2" w:rsidRPr="00AB1F8B" w:rsidRDefault="001F47C2" w:rsidP="001F47C2">
            <w:pPr>
              <w:spacing w:after="0"/>
              <w:contextualSpacing/>
              <w:rPr>
                <w:rFonts w:ascii="Calibri" w:eastAsia="Calibri" w:hAnsi="Calibri"/>
                <w:b/>
                <w:bCs/>
                <w:sz w:val="24"/>
                <w:u w:val="single"/>
                <w:rtl/>
              </w:rPr>
            </w:pPr>
            <w:r w:rsidRPr="00AB1F8B">
              <w:rPr>
                <w:rFonts w:ascii="Calibri" w:eastAsia="Calibri" w:hAnsi="Calibri" w:hint="cs"/>
                <w:b/>
                <w:bCs/>
                <w:sz w:val="24"/>
                <w:u w:val="single"/>
                <w:rtl/>
              </w:rPr>
              <w:t xml:space="preserve">חוק שוויון </w:t>
            </w:r>
            <w:r>
              <w:rPr>
                <w:rFonts w:ascii="Calibri" w:eastAsia="Calibri" w:hAnsi="Calibri" w:hint="cs"/>
                <w:b/>
                <w:bCs/>
                <w:sz w:val="24"/>
                <w:u w:val="single"/>
                <w:rtl/>
              </w:rPr>
              <w:t>הזדמנויות בעבודה</w:t>
            </w:r>
          </w:p>
        </w:tc>
        <w:tc>
          <w:tcPr>
            <w:tcW w:w="3969" w:type="dxa"/>
          </w:tcPr>
          <w:p w:rsidR="00694BB9" w:rsidRPr="00AB1F8B" w:rsidRDefault="001F47C2" w:rsidP="00CA23A7">
            <w:pPr>
              <w:spacing w:after="0" w:line="360" w:lineRule="auto"/>
              <w:contextualSpacing/>
              <w:rPr>
                <w:rFonts w:ascii="Calibri" w:eastAsia="Calibri" w:hAnsi="Calibri"/>
                <w:sz w:val="24"/>
                <w:rtl/>
              </w:rPr>
            </w:pPr>
            <w:r>
              <w:rPr>
                <w:rFonts w:ascii="Calibri" w:eastAsia="Calibri" w:hAnsi="Calibri" w:hint="cs"/>
                <w:sz w:val="24"/>
                <w:rtl/>
              </w:rPr>
              <w:t xml:space="preserve">קובע איסור אפליה של מעסיק את עובדיו </w:t>
            </w:r>
            <w:r w:rsidR="00694BB9" w:rsidRPr="00694BB9">
              <w:rPr>
                <w:rStyle w:val="default"/>
                <w:rFonts w:asciiTheme="minorBidi" w:hAnsiTheme="minorBidi" w:cstheme="minorBidi"/>
                <w:sz w:val="24"/>
                <w:szCs w:val="24"/>
                <w:rtl/>
              </w:rPr>
              <w:t>מחמת מינם, נטייתם המינית, מעמדם האישי, הריון, טיפולי פוריות, טיפולי הפריה חוץ-גופית, היותם הורים, גילם, גזעם, דתם, לאומיותם, ארץ מוצאם, מקום מגוריהם, השקפתם, מפלגתם או שירותם במילואים</w:t>
            </w:r>
            <w:r w:rsidR="00694BB9">
              <w:rPr>
                <w:rFonts w:ascii="Calibri" w:eastAsia="Calibri" w:hAnsi="Calibri" w:hint="cs"/>
                <w:sz w:val="24"/>
                <w:rtl/>
              </w:rPr>
              <w:t xml:space="preserve"> בכל הקשור ל</w:t>
            </w:r>
            <w:r w:rsidR="00694BB9" w:rsidRPr="00694BB9">
              <w:rPr>
                <w:rFonts w:asciiTheme="minorBidi" w:eastAsia="Times New Roman" w:hAnsiTheme="minorBidi"/>
                <w:noProof/>
                <w:sz w:val="26"/>
                <w:szCs w:val="26"/>
                <w:rtl/>
                <w:lang w:eastAsia="he-IL"/>
              </w:rPr>
              <w:t xml:space="preserve">קבלה </w:t>
            </w:r>
            <w:r w:rsidR="00694BB9" w:rsidRPr="00694BB9">
              <w:rPr>
                <w:rFonts w:asciiTheme="minorBidi" w:eastAsia="Times New Roman" w:hAnsiTheme="minorBidi"/>
                <w:noProof/>
                <w:sz w:val="26"/>
                <w:szCs w:val="26"/>
                <w:rtl/>
                <w:lang w:eastAsia="he-IL"/>
              </w:rPr>
              <w:lastRenderedPageBreak/>
              <w:t>לעבודה;</w:t>
            </w:r>
            <w:r w:rsidR="00694BB9">
              <w:rPr>
                <w:rFonts w:ascii="Calibri" w:eastAsia="Calibri" w:hAnsi="Calibri" w:hint="cs"/>
                <w:sz w:val="24"/>
                <w:rtl/>
              </w:rPr>
              <w:t xml:space="preserve"> </w:t>
            </w:r>
            <w:r w:rsidR="00694BB9" w:rsidRPr="00694BB9">
              <w:rPr>
                <w:rFonts w:asciiTheme="minorBidi" w:eastAsia="Times New Roman" w:hAnsiTheme="minorBidi"/>
                <w:noProof/>
                <w:sz w:val="26"/>
                <w:szCs w:val="26"/>
                <w:rtl/>
                <w:lang w:eastAsia="he-IL"/>
              </w:rPr>
              <w:t>תנאי עבודה</w:t>
            </w:r>
            <w:r w:rsidR="00694BB9">
              <w:rPr>
                <w:rFonts w:asciiTheme="minorBidi" w:eastAsia="Times New Roman" w:hAnsiTheme="minorBidi" w:hint="cs"/>
                <w:noProof/>
                <w:sz w:val="26"/>
                <w:szCs w:val="26"/>
                <w:rtl/>
                <w:lang w:eastAsia="he-IL"/>
              </w:rPr>
              <w:t xml:space="preserve"> </w:t>
            </w:r>
            <w:r w:rsidR="00694BB9" w:rsidRPr="00694BB9">
              <w:rPr>
                <w:rFonts w:asciiTheme="minorBidi" w:eastAsia="Times New Roman" w:hAnsiTheme="minorBidi"/>
                <w:noProof/>
                <w:sz w:val="26"/>
                <w:szCs w:val="26"/>
                <w:rtl/>
                <w:lang w:eastAsia="he-IL"/>
              </w:rPr>
              <w:t>קידום בעבודה</w:t>
            </w:r>
            <w:r w:rsidR="00694BB9">
              <w:rPr>
                <w:rFonts w:asciiTheme="minorBidi" w:eastAsia="Times New Roman" w:hAnsiTheme="minorBidi" w:hint="cs"/>
                <w:noProof/>
                <w:sz w:val="26"/>
                <w:szCs w:val="26"/>
                <w:rtl/>
                <w:lang w:eastAsia="he-IL"/>
              </w:rPr>
              <w:t xml:space="preserve"> </w:t>
            </w:r>
            <w:r w:rsidR="00694BB9" w:rsidRPr="00694BB9">
              <w:rPr>
                <w:rFonts w:asciiTheme="minorBidi" w:eastAsia="Times New Roman" w:hAnsiTheme="minorBidi"/>
                <w:noProof/>
                <w:sz w:val="26"/>
                <w:szCs w:val="26"/>
                <w:rtl/>
                <w:lang w:eastAsia="he-IL"/>
              </w:rPr>
              <w:t>הכשרה או השתלמות מקצועית</w:t>
            </w:r>
            <w:r w:rsidR="00694BB9">
              <w:rPr>
                <w:rFonts w:asciiTheme="minorBidi" w:eastAsia="Times New Roman" w:hAnsiTheme="minorBidi" w:hint="cs"/>
                <w:noProof/>
                <w:sz w:val="26"/>
                <w:szCs w:val="26"/>
                <w:rtl/>
                <w:lang w:eastAsia="he-IL"/>
              </w:rPr>
              <w:t xml:space="preserve"> </w:t>
            </w:r>
            <w:r w:rsidR="00694BB9" w:rsidRPr="00694BB9">
              <w:rPr>
                <w:rFonts w:asciiTheme="minorBidi" w:eastAsia="Times New Roman" w:hAnsiTheme="minorBidi"/>
                <w:noProof/>
                <w:sz w:val="26"/>
                <w:szCs w:val="26"/>
                <w:rtl/>
                <w:lang w:eastAsia="he-IL"/>
              </w:rPr>
              <w:t>פיטורים או פיצויי פיטורים</w:t>
            </w:r>
            <w:r w:rsidR="00A40B72">
              <w:rPr>
                <w:rFonts w:asciiTheme="minorBidi" w:eastAsia="Times New Roman" w:hAnsiTheme="minorBidi"/>
                <w:noProof/>
                <w:sz w:val="20"/>
                <w:szCs w:val="26"/>
                <w:rtl/>
              </w:rPr>
              <mc:AlternateContent>
                <mc:Choice Requires="wps">
                  <w:drawing>
                    <wp:anchor distT="0" distB="0" distL="114300" distR="114300" simplePos="0" relativeHeight="251659264" behindDoc="0" locked="1" layoutInCell="0" allowOverlap="1">
                      <wp:simplePos x="0" y="0"/>
                      <wp:positionH relativeFrom="column">
                        <wp:posOffset>5899150</wp:posOffset>
                      </wp:positionH>
                      <wp:positionV relativeFrom="paragraph">
                        <wp:posOffset>102235</wp:posOffset>
                      </wp:positionV>
                      <wp:extent cx="953135" cy="203200"/>
                      <wp:effectExtent l="0" t="0" r="18415" b="6350"/>
                      <wp:wrapNone/>
                      <wp:docPr id="1" name="מלבן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3135" cy="203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FF00"/>
                                    </a:solidFill>
                                    <a:miter lim="800000"/>
                                    <a:headEnd/>
                                    <a:tailEnd/>
                                  </a14:hiddenLine>
                                </a:ext>
                                <a:ext uri="{AF507438-7753-43E0-B8FC-AC1667EBCBE1}">
                                  <a14:hiddenEffects xmlns:a14="http://schemas.microsoft.com/office/drawing/2010/main">
                                    <a:effectLst/>
                                  </a14:hiddenEffects>
                                </a:ext>
                              </a:extLst>
                            </wps:spPr>
                            <wps:txbx>
                              <w:txbxContent>
                                <w:p w:rsidR="00694BB9" w:rsidRDefault="00694BB9" w:rsidP="00694BB9">
                                  <w:pPr>
                                    <w:spacing w:line="160" w:lineRule="exact"/>
                                    <w:rPr>
                                      <w:rFonts w:cs="Miriam"/>
                                      <w:noProof/>
                                      <w:sz w:val="18"/>
                                      <w:szCs w:val="18"/>
                                      <w:rtl/>
                                    </w:rPr>
                                  </w:pPr>
                                  <w:r>
                                    <w:rPr>
                                      <w:rFonts w:cs="Miriam" w:hint="cs"/>
                                      <w:sz w:val="18"/>
                                      <w:szCs w:val="18"/>
                                      <w:rtl/>
                                    </w:rPr>
                                    <w:t>(תיקון מס' 3)</w:t>
                                  </w:r>
                                </w:p>
                                <w:p w:rsidR="00694BB9" w:rsidRDefault="00694BB9" w:rsidP="00694BB9">
                                  <w:pPr>
                                    <w:spacing w:line="160" w:lineRule="exact"/>
                                    <w:rPr>
                                      <w:rFonts w:cs="Miriam"/>
                                      <w:noProof/>
                                      <w:sz w:val="18"/>
                                      <w:szCs w:val="18"/>
                                      <w:rtl/>
                                    </w:rPr>
                                  </w:pPr>
                                  <w:r>
                                    <w:rPr>
                                      <w:rFonts w:cs="Miriam"/>
                                      <w:sz w:val="18"/>
                                      <w:szCs w:val="18"/>
                                      <w:rtl/>
                                    </w:rPr>
                                    <w:t>תש</w:t>
                                  </w:r>
                                  <w:r>
                                    <w:rPr>
                                      <w:rFonts w:cs="Miriam" w:hint="cs"/>
                                      <w:sz w:val="18"/>
                                      <w:szCs w:val="18"/>
                                      <w:rtl/>
                                    </w:rPr>
                                    <w:t>נ"ה-</w:t>
                                  </w:r>
                                  <w:r>
                                    <w:rPr>
                                      <w:rFonts w:cs="Miriam"/>
                                      <w:sz w:val="18"/>
                                      <w:szCs w:val="18"/>
                                      <w:rtl/>
                                    </w:rPr>
                                    <w:t>1995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מלבן 1" o:spid="_x0000_s1026" style="position:absolute;left:0;text-align:left;margin-left:464.5pt;margin-top:8.05pt;width:75.05pt;height: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" o:allowincell="f" filled="f" stroked="f" strokecolor="lime" strokeweight=".25pt">
                      <v:textbox inset="0,0,0,0">
                        <w:txbxContent>
                          <w:p w:rsidR="00694BB9" w:rsidRDefault="00694BB9" w:rsidP="00694BB9">
                            <w:pPr>
                              <w:spacing w:line="160" w:lineRule="exact"/>
                              <w:rPr>
                                <w:rFonts w:cs="Miriam"/>
                                <w:noProof/>
                                <w:sz w:val="18"/>
                                <w:szCs w:val="18"/>
                                <w:rtl/>
                              </w:rPr>
                            </w:pPr>
                            <w:r>
                              <w:rPr>
                                <w:rFonts w:cs="Miriam" w:hint="cs"/>
                                <w:sz w:val="18"/>
                                <w:szCs w:val="18"/>
                                <w:rtl/>
                              </w:rPr>
                              <w:t>(תיקון מס' 3)</w:t>
                            </w:r>
                          </w:p>
                          <w:p w:rsidR="00694BB9" w:rsidRDefault="00694BB9" w:rsidP="00694BB9">
                            <w:pPr>
                              <w:spacing w:line="160" w:lineRule="exact"/>
                              <w:rPr>
                                <w:rFonts w:cs="Miriam"/>
                                <w:noProof/>
                                <w:sz w:val="18"/>
                                <w:szCs w:val="18"/>
                                <w:rtl/>
                              </w:rPr>
                            </w:pPr>
                            <w:r>
                              <w:rPr>
                                <w:rFonts w:cs="Miriam"/>
                                <w:sz w:val="18"/>
                                <w:szCs w:val="18"/>
                                <w:rtl/>
                              </w:rPr>
                              <w:t>תש</w:t>
                            </w:r>
                            <w:r>
                              <w:rPr>
                                <w:rFonts w:cs="Miriam" w:hint="cs"/>
                                <w:sz w:val="18"/>
                                <w:szCs w:val="18"/>
                                <w:rtl/>
                              </w:rPr>
                              <w:t>נ"ה-</w:t>
                            </w:r>
                            <w:r>
                              <w:rPr>
                                <w:rFonts w:cs="Miriam"/>
                                <w:sz w:val="18"/>
                                <w:szCs w:val="18"/>
                                <w:rtl/>
                              </w:rPr>
                              <w:t>1995</w:t>
                            </w:r>
                          </w:p>
                        </w:txbxContent>
                      </v:textbox>
                      <w10:anchorlock/>
                    </v:rect>
                  </w:pict>
                </mc:Fallback>
              </mc:AlternateContent>
            </w:r>
            <w:r w:rsidR="00694BB9">
              <w:rPr>
                <w:rFonts w:asciiTheme="minorBidi" w:eastAsia="Times New Roman" w:hAnsiTheme="minorBidi" w:hint="cs"/>
                <w:noProof/>
                <w:sz w:val="26"/>
                <w:szCs w:val="26"/>
                <w:rtl/>
                <w:lang w:eastAsia="he-IL"/>
              </w:rPr>
              <w:t xml:space="preserve"> </w:t>
            </w:r>
            <w:r w:rsidR="00694BB9" w:rsidRPr="00694BB9">
              <w:rPr>
                <w:rFonts w:asciiTheme="minorBidi" w:eastAsia="Times New Roman" w:hAnsiTheme="minorBidi"/>
                <w:noProof/>
                <w:sz w:val="26"/>
                <w:szCs w:val="26"/>
                <w:rtl/>
                <w:lang w:eastAsia="he-IL"/>
              </w:rPr>
              <w:t>הטבות ותשלומים הניתנים לעובד בקשר לפרישה מעבודה.</w:t>
            </w:r>
          </w:p>
        </w:tc>
        <w:tc>
          <w:tcPr>
            <w:tcW w:w="3261" w:type="dxa"/>
          </w:tcPr>
          <w:p w:rsidR="001F47C2" w:rsidRPr="00AB1F8B" w:rsidRDefault="00694BB9" w:rsidP="00354BF6">
            <w:pPr>
              <w:spacing w:line="360" w:lineRule="auto"/>
              <w:contextualSpacing/>
              <w:rPr>
                <w:rFonts w:ascii="Calibri" w:eastAsia="Calibri" w:hAnsi="Calibri"/>
                <w:sz w:val="24"/>
                <w:rtl/>
              </w:rPr>
            </w:pPr>
            <w:r>
              <w:rPr>
                <w:rFonts w:ascii="Calibri" w:eastAsia="Calibri" w:hAnsi="Calibri" w:hint="cs"/>
                <w:sz w:val="24"/>
                <w:rtl/>
              </w:rPr>
              <w:lastRenderedPageBreak/>
              <w:t>הזכות לשוויון</w:t>
            </w:r>
          </w:p>
        </w:tc>
      </w:tr>
      <w:tr w:rsidR="00E8015B" w:rsidRPr="00AB1F8B" w:rsidTr="00354BF6">
        <w:tc>
          <w:tcPr>
            <w:tcW w:w="2552" w:type="dxa"/>
          </w:tcPr>
          <w:p w:rsidR="00E8015B" w:rsidRPr="00AB1F8B" w:rsidRDefault="00E8015B" w:rsidP="00372CDA">
            <w:pPr>
              <w:spacing w:after="0" w:line="240" w:lineRule="auto"/>
              <w:rPr>
                <w:rFonts w:ascii="Calibri" w:eastAsia="Calibri" w:hAnsi="Calibri"/>
                <w:b/>
                <w:bCs/>
                <w:sz w:val="24"/>
                <w:u w:val="single"/>
                <w:rtl/>
              </w:rPr>
            </w:pPr>
            <w:r w:rsidRPr="00AB1F8B">
              <w:rPr>
                <w:rFonts w:ascii="Calibri" w:eastAsia="Calibri" w:hAnsi="Calibri" w:hint="cs"/>
                <w:b/>
                <w:bCs/>
                <w:sz w:val="24"/>
                <w:u w:val="single"/>
                <w:rtl/>
              </w:rPr>
              <w:lastRenderedPageBreak/>
              <w:t xml:space="preserve">חוק שוויון זכויות האישה </w:t>
            </w:r>
          </w:p>
        </w:tc>
        <w:tc>
          <w:tcPr>
            <w:tcW w:w="3969" w:type="dxa"/>
          </w:tcPr>
          <w:p w:rsidR="00E8015B" w:rsidRPr="00AB1F8B" w:rsidRDefault="00E8015B" w:rsidP="00372CDA">
            <w:pPr>
              <w:spacing w:line="360" w:lineRule="auto"/>
              <w:contextualSpacing/>
              <w:rPr>
                <w:rFonts w:ascii="Calibri" w:eastAsia="Calibri" w:hAnsi="Calibri"/>
                <w:b/>
                <w:bCs/>
                <w:sz w:val="24"/>
                <w:u w:val="single"/>
                <w:rtl/>
              </w:rPr>
            </w:pPr>
            <w:r w:rsidRPr="00AB1F8B">
              <w:rPr>
                <w:rFonts w:ascii="Calibri" w:eastAsia="Calibri" w:hAnsi="Calibri" w:hint="cs"/>
                <w:sz w:val="24"/>
                <w:rtl/>
              </w:rPr>
              <w:t>קובע כי גבר ואישה יהיו שווים בפני החוק ושווים לכל פעולה משפטית.</w:t>
            </w:r>
          </w:p>
        </w:tc>
        <w:tc>
          <w:tcPr>
            <w:tcW w:w="3261" w:type="dxa"/>
          </w:tcPr>
          <w:p w:rsidR="00E8015B" w:rsidRDefault="00E8015B" w:rsidP="00E8015B">
            <w:pPr>
              <w:spacing w:line="360" w:lineRule="auto"/>
              <w:contextualSpacing/>
              <w:rPr>
                <w:rFonts w:ascii="Calibri" w:eastAsia="Calibri" w:hAnsi="Calibri"/>
                <w:sz w:val="24"/>
                <w:rtl/>
              </w:rPr>
            </w:pPr>
            <w:r w:rsidRPr="00AB1F8B">
              <w:rPr>
                <w:rFonts w:ascii="Calibri" w:eastAsia="Calibri" w:hAnsi="Calibri" w:hint="cs"/>
                <w:sz w:val="24"/>
                <w:rtl/>
              </w:rPr>
              <w:t>הזכות לשוויון</w:t>
            </w:r>
          </w:p>
          <w:p w:rsidR="00E8015B" w:rsidRPr="00AB1F8B" w:rsidRDefault="00E8015B" w:rsidP="00E8015B">
            <w:pPr>
              <w:spacing w:line="360" w:lineRule="auto"/>
              <w:contextualSpacing/>
              <w:rPr>
                <w:rFonts w:ascii="Calibri" w:eastAsia="Calibri" w:hAnsi="Calibri"/>
                <w:b/>
                <w:bCs/>
                <w:sz w:val="24"/>
                <w:u w:val="single"/>
                <w:rtl/>
              </w:rPr>
            </w:pPr>
            <w:r w:rsidRPr="00AB1F8B">
              <w:rPr>
                <w:rFonts w:ascii="Calibri" w:eastAsia="Calibri" w:hAnsi="Calibri" w:hint="cs"/>
                <w:sz w:val="24"/>
                <w:rtl/>
              </w:rPr>
              <w:t>איסור אפליה בין המינים</w:t>
            </w:r>
          </w:p>
        </w:tc>
      </w:tr>
      <w:tr w:rsidR="00E8015B" w:rsidRPr="00AB1F8B" w:rsidTr="00354BF6">
        <w:tc>
          <w:tcPr>
            <w:tcW w:w="2552" w:type="dxa"/>
          </w:tcPr>
          <w:p w:rsidR="00E8015B" w:rsidRPr="00AB1F8B" w:rsidRDefault="00E8015B" w:rsidP="00A30FC8">
            <w:pPr>
              <w:spacing w:after="0"/>
              <w:contextualSpacing/>
              <w:rPr>
                <w:rFonts w:ascii="Calibri" w:eastAsia="Calibri" w:hAnsi="Calibri"/>
                <w:b/>
                <w:bCs/>
                <w:sz w:val="24"/>
                <w:u w:val="single"/>
                <w:rtl/>
              </w:rPr>
            </w:pPr>
            <w:r w:rsidRPr="00AB1F8B">
              <w:rPr>
                <w:rFonts w:ascii="Calibri" w:eastAsia="Calibri" w:hAnsi="Calibri" w:hint="cs"/>
                <w:b/>
                <w:bCs/>
                <w:sz w:val="24"/>
                <w:u w:val="single"/>
                <w:rtl/>
              </w:rPr>
              <w:t>חוק שוויון זכויות לאנשים עם מוגבלויות</w:t>
            </w:r>
          </w:p>
        </w:tc>
        <w:tc>
          <w:tcPr>
            <w:tcW w:w="3969" w:type="dxa"/>
          </w:tcPr>
          <w:p w:rsidR="00E8015B" w:rsidRDefault="00E8015B" w:rsidP="00694BB9">
            <w:pPr>
              <w:spacing w:after="0" w:line="360" w:lineRule="auto"/>
              <w:contextualSpacing/>
              <w:rPr>
                <w:rFonts w:asciiTheme="minorBidi" w:eastAsia="Calibri" w:hAnsiTheme="minorBidi"/>
                <w:sz w:val="24"/>
              </w:rPr>
            </w:pPr>
            <w:r w:rsidRPr="00694BB9">
              <w:rPr>
                <w:rFonts w:asciiTheme="minorBidi" w:hAnsiTheme="minorBidi"/>
                <w:color w:val="000000"/>
                <w:sz w:val="24"/>
                <w:rtl/>
              </w:rPr>
              <w:t>קובע הגנה על כבודו וחירותו של אדם עם מוגבלות, ומעגן את זכותו להשתתפות שוויונית ופעילה בחברה בכל תחומי החיים, ואת חובתה של המדינה לתת מענה הולם לצרכיו המיוחדים באופן שיאפשר לו לחיות את חייו בעצמאות מרבית, בפרטיות ובכבוד, תוך מיצוי מלוא יכולתו</w:t>
            </w:r>
            <w:r w:rsidRPr="00694BB9">
              <w:rPr>
                <w:rFonts w:asciiTheme="minorBidi" w:hAnsiTheme="minorBidi"/>
                <w:color w:val="000000"/>
                <w:sz w:val="24"/>
              </w:rPr>
              <w:t>.</w:t>
            </w:r>
          </w:p>
          <w:p w:rsidR="00E8015B" w:rsidRPr="00694BB9" w:rsidRDefault="00E8015B" w:rsidP="00694BB9">
            <w:pPr>
              <w:spacing w:after="0" w:line="360" w:lineRule="auto"/>
              <w:contextualSpacing/>
              <w:rPr>
                <w:rFonts w:asciiTheme="minorBidi" w:eastAsia="Calibri" w:hAnsiTheme="minorBidi"/>
                <w:sz w:val="24"/>
                <w:rtl/>
              </w:rPr>
            </w:pPr>
            <w:r w:rsidRPr="00694BB9">
              <w:rPr>
                <w:rFonts w:asciiTheme="minorBidi" w:hAnsiTheme="minorBidi"/>
                <w:color w:val="000000"/>
                <w:sz w:val="24"/>
                <w:rtl/>
              </w:rPr>
              <w:t>אדם עם מוגבלות זכאי לקבל החלטות הנוגעות לחייו, על פי רצונו והעדפותיו, והכל בהתאם להוראות כל דין</w:t>
            </w:r>
            <w:r w:rsidRPr="00694BB9">
              <w:rPr>
                <w:rFonts w:asciiTheme="minorBidi" w:hAnsiTheme="minorBidi"/>
                <w:color w:val="000000"/>
                <w:sz w:val="24"/>
              </w:rPr>
              <w:t>.</w:t>
            </w:r>
          </w:p>
        </w:tc>
        <w:tc>
          <w:tcPr>
            <w:tcW w:w="3261" w:type="dxa"/>
          </w:tcPr>
          <w:p w:rsidR="00E8015B" w:rsidRDefault="00E8015B" w:rsidP="00354BF6">
            <w:pPr>
              <w:spacing w:line="360" w:lineRule="auto"/>
              <w:contextualSpacing/>
              <w:rPr>
                <w:rFonts w:ascii="Calibri" w:eastAsia="Calibri" w:hAnsi="Calibri"/>
                <w:sz w:val="24"/>
                <w:rtl/>
              </w:rPr>
            </w:pPr>
            <w:r w:rsidRPr="00AB1F8B">
              <w:rPr>
                <w:rFonts w:ascii="Calibri" w:eastAsia="Calibri" w:hAnsi="Calibri" w:hint="cs"/>
                <w:sz w:val="24"/>
                <w:rtl/>
              </w:rPr>
              <w:t>הזכות לשוויון</w:t>
            </w:r>
          </w:p>
          <w:p w:rsidR="00E8015B" w:rsidRDefault="00E8015B" w:rsidP="00354BF6">
            <w:pPr>
              <w:spacing w:line="360" w:lineRule="auto"/>
              <w:contextualSpacing/>
              <w:rPr>
                <w:rFonts w:ascii="Calibri" w:eastAsia="Calibri" w:hAnsi="Calibri"/>
                <w:sz w:val="24"/>
                <w:rtl/>
              </w:rPr>
            </w:pPr>
            <w:r>
              <w:rPr>
                <w:rFonts w:ascii="Calibri" w:eastAsia="Calibri" w:hAnsi="Calibri" w:hint="cs"/>
                <w:sz w:val="24"/>
                <w:rtl/>
              </w:rPr>
              <w:t>הזכות לכבוד</w:t>
            </w:r>
          </w:p>
          <w:p w:rsidR="00E8015B" w:rsidRDefault="00E8015B" w:rsidP="00354BF6">
            <w:pPr>
              <w:spacing w:line="360" w:lineRule="auto"/>
              <w:contextualSpacing/>
              <w:rPr>
                <w:rFonts w:ascii="Calibri" w:eastAsia="Calibri" w:hAnsi="Calibri"/>
                <w:sz w:val="24"/>
                <w:rtl/>
              </w:rPr>
            </w:pPr>
            <w:r>
              <w:rPr>
                <w:rFonts w:ascii="Calibri" w:eastAsia="Calibri" w:hAnsi="Calibri" w:hint="cs"/>
                <w:sz w:val="24"/>
                <w:rtl/>
              </w:rPr>
              <w:t>הזכות לפרטיות</w:t>
            </w:r>
          </w:p>
          <w:p w:rsidR="00E8015B" w:rsidRPr="00AB1F8B" w:rsidRDefault="00E8015B" w:rsidP="00354BF6">
            <w:pPr>
              <w:spacing w:line="360" w:lineRule="auto"/>
              <w:contextualSpacing/>
              <w:rPr>
                <w:rFonts w:ascii="Calibri" w:eastAsia="Calibri" w:hAnsi="Calibri"/>
                <w:sz w:val="24"/>
                <w:rtl/>
              </w:rPr>
            </w:pPr>
            <w:r>
              <w:rPr>
                <w:rFonts w:ascii="Calibri" w:eastAsia="Calibri" w:hAnsi="Calibri" w:hint="cs"/>
                <w:sz w:val="24"/>
                <w:rtl/>
              </w:rPr>
              <w:t>הזכות לחירות</w:t>
            </w:r>
          </w:p>
          <w:p w:rsidR="00E8015B" w:rsidRPr="00AB1F8B" w:rsidRDefault="00E8015B" w:rsidP="00354BF6">
            <w:pPr>
              <w:spacing w:line="360" w:lineRule="auto"/>
              <w:contextualSpacing/>
              <w:rPr>
                <w:rFonts w:ascii="Calibri" w:eastAsia="Calibri" w:hAnsi="Calibri"/>
                <w:sz w:val="24"/>
                <w:rtl/>
              </w:rPr>
            </w:pPr>
          </w:p>
        </w:tc>
      </w:tr>
      <w:tr w:rsidR="00E8015B" w:rsidRPr="00AB1F8B" w:rsidTr="00354BF6">
        <w:tc>
          <w:tcPr>
            <w:tcW w:w="2552" w:type="dxa"/>
          </w:tcPr>
          <w:p w:rsidR="00E8015B" w:rsidRPr="00AB1F8B" w:rsidRDefault="00E8015B" w:rsidP="00A30FC8">
            <w:pPr>
              <w:spacing w:after="0"/>
              <w:contextualSpacing/>
              <w:rPr>
                <w:rFonts w:ascii="Calibri" w:eastAsia="Calibri" w:hAnsi="Calibri"/>
                <w:b/>
                <w:bCs/>
                <w:sz w:val="24"/>
                <w:u w:val="single"/>
                <w:rtl/>
              </w:rPr>
            </w:pPr>
            <w:r w:rsidRPr="00AB1F8B">
              <w:rPr>
                <w:rFonts w:ascii="Calibri" w:eastAsia="Calibri" w:hAnsi="Calibri" w:hint="cs"/>
                <w:b/>
                <w:bCs/>
                <w:sz w:val="24"/>
                <w:u w:val="single"/>
                <w:rtl/>
              </w:rPr>
              <w:t>חוק שעות עבודה ומנוחה בשבת</w:t>
            </w:r>
          </w:p>
          <w:p w:rsidR="00E8015B" w:rsidRPr="00AB1F8B" w:rsidRDefault="00E8015B" w:rsidP="00A30FC8">
            <w:pPr>
              <w:spacing w:after="0"/>
              <w:contextualSpacing/>
              <w:rPr>
                <w:rFonts w:ascii="Calibri" w:eastAsia="Calibri" w:hAnsi="Calibri"/>
                <w:b/>
                <w:bCs/>
                <w:sz w:val="24"/>
                <w:u w:val="single"/>
                <w:rtl/>
              </w:rPr>
            </w:pPr>
          </w:p>
        </w:tc>
        <w:tc>
          <w:tcPr>
            <w:tcW w:w="3969" w:type="dxa"/>
          </w:tcPr>
          <w:p w:rsidR="00E8015B" w:rsidRDefault="00E8015B" w:rsidP="00CC54F5">
            <w:pPr>
              <w:spacing w:after="0" w:line="360" w:lineRule="auto"/>
              <w:contextualSpacing/>
              <w:rPr>
                <w:rFonts w:ascii="Calibri" w:eastAsia="Calibri" w:hAnsi="Calibri"/>
                <w:sz w:val="24"/>
                <w:rtl/>
              </w:rPr>
            </w:pPr>
            <w:r w:rsidRPr="00AB1F8B">
              <w:rPr>
                <w:rFonts w:ascii="Calibri" w:eastAsia="Calibri" w:hAnsi="Calibri" w:hint="cs"/>
                <w:sz w:val="24"/>
                <w:rtl/>
              </w:rPr>
              <w:t>קובע</w:t>
            </w:r>
            <w:r>
              <w:rPr>
                <w:rFonts w:ascii="Calibri" w:eastAsia="Calibri" w:hAnsi="Calibri" w:hint="cs"/>
                <w:sz w:val="24"/>
                <w:rtl/>
              </w:rPr>
              <w:t xml:space="preserve"> מהו אורך יום העבודה ושבוע העבודה, מה המעסיק מחויב להעניק לעובדיו ומה מותר לו לדרוש מהם. </w:t>
            </w:r>
          </w:p>
          <w:p w:rsidR="00E8015B" w:rsidRDefault="00E8015B" w:rsidP="00CC54F5">
            <w:pPr>
              <w:spacing w:after="0" w:line="360" w:lineRule="auto"/>
              <w:contextualSpacing/>
              <w:rPr>
                <w:rFonts w:ascii="Calibri" w:eastAsia="Calibri" w:hAnsi="Calibri"/>
                <w:sz w:val="24"/>
                <w:rtl/>
              </w:rPr>
            </w:pPr>
            <w:r>
              <w:rPr>
                <w:rFonts w:ascii="Calibri" w:eastAsia="Calibri" w:hAnsi="Calibri" w:hint="cs"/>
                <w:sz w:val="24"/>
                <w:rtl/>
              </w:rPr>
              <w:t xml:space="preserve">קובע את יום השבת כיום מנוחה ליהודים ולמי שאינו יהודי את האפשרות לבחור יום מנוחה לפי המנהג המקובל מבחינתו- מבין הימים- שישי, שבת או ראשון. </w:t>
            </w:r>
          </w:p>
          <w:p w:rsidR="00E8015B" w:rsidRPr="00AB1F8B" w:rsidRDefault="00E8015B" w:rsidP="00CC54F5">
            <w:pPr>
              <w:spacing w:after="0" w:line="360" w:lineRule="auto"/>
              <w:contextualSpacing/>
              <w:rPr>
                <w:rFonts w:ascii="Calibri" w:eastAsia="Calibri" w:hAnsi="Calibri"/>
                <w:sz w:val="24"/>
                <w:rtl/>
              </w:rPr>
            </w:pPr>
            <w:r>
              <w:rPr>
                <w:rFonts w:ascii="Calibri" w:eastAsia="Calibri" w:hAnsi="Calibri" w:hint="cs"/>
                <w:sz w:val="24"/>
                <w:rtl/>
              </w:rPr>
              <w:t>קובע שאין לחייב אדם לעבוד ביום המנוחה השבועי שלו.</w:t>
            </w:r>
          </w:p>
        </w:tc>
        <w:tc>
          <w:tcPr>
            <w:tcW w:w="3261" w:type="dxa"/>
          </w:tcPr>
          <w:p w:rsidR="00E8015B" w:rsidRDefault="00E8015B" w:rsidP="00301E2F">
            <w:pPr>
              <w:spacing w:line="360" w:lineRule="auto"/>
              <w:contextualSpacing/>
              <w:rPr>
                <w:rFonts w:ascii="Calibri" w:eastAsia="Calibri" w:hAnsi="Calibri"/>
                <w:sz w:val="24"/>
                <w:rtl/>
              </w:rPr>
            </w:pPr>
            <w:r>
              <w:rPr>
                <w:rFonts w:ascii="Calibri" w:eastAsia="Calibri" w:hAnsi="Calibri" w:hint="cs"/>
                <w:sz w:val="24"/>
                <w:rtl/>
              </w:rPr>
              <w:t>זכויות חברתיות- זכויות עובדים</w:t>
            </w:r>
          </w:p>
          <w:p w:rsidR="00E8015B" w:rsidRPr="00AB1F8B" w:rsidRDefault="00E8015B" w:rsidP="00301E2F">
            <w:pPr>
              <w:spacing w:line="360" w:lineRule="auto"/>
              <w:contextualSpacing/>
              <w:rPr>
                <w:rFonts w:ascii="Calibri" w:eastAsia="Calibri" w:hAnsi="Calibri"/>
                <w:sz w:val="24"/>
                <w:rtl/>
              </w:rPr>
            </w:pPr>
            <w:r w:rsidRPr="00AB1F8B">
              <w:rPr>
                <w:rFonts w:ascii="Calibri" w:eastAsia="Calibri" w:hAnsi="Calibri" w:hint="cs"/>
                <w:sz w:val="24"/>
                <w:rtl/>
              </w:rPr>
              <w:t>הזכות לחופש דת</w:t>
            </w:r>
          </w:p>
          <w:p w:rsidR="00E8015B" w:rsidRPr="00AB1F8B" w:rsidRDefault="00E8015B" w:rsidP="00301E2F">
            <w:pPr>
              <w:spacing w:line="360" w:lineRule="auto"/>
              <w:contextualSpacing/>
              <w:rPr>
                <w:rFonts w:ascii="Calibri" w:eastAsia="Calibri" w:hAnsi="Calibri"/>
                <w:sz w:val="24"/>
                <w:rtl/>
              </w:rPr>
            </w:pPr>
          </w:p>
          <w:p w:rsidR="00E8015B" w:rsidRPr="00AB1F8B" w:rsidRDefault="00E8015B" w:rsidP="00301E2F">
            <w:pPr>
              <w:spacing w:line="360" w:lineRule="auto"/>
              <w:contextualSpacing/>
              <w:rPr>
                <w:rFonts w:ascii="Calibri" w:eastAsia="Calibri" w:hAnsi="Calibri"/>
                <w:sz w:val="24"/>
                <w:rtl/>
              </w:rPr>
            </w:pPr>
          </w:p>
        </w:tc>
      </w:tr>
      <w:tr w:rsidR="00E8015B" w:rsidRPr="00AB1F8B" w:rsidTr="00354BF6">
        <w:tc>
          <w:tcPr>
            <w:tcW w:w="2552" w:type="dxa"/>
          </w:tcPr>
          <w:p w:rsidR="00E8015B" w:rsidRPr="00AB1F8B" w:rsidRDefault="00E8015B" w:rsidP="00791176">
            <w:pPr>
              <w:spacing w:after="0"/>
              <w:contextualSpacing/>
              <w:rPr>
                <w:rFonts w:ascii="Calibri" w:eastAsia="Calibri" w:hAnsi="Calibri"/>
                <w:b/>
                <w:bCs/>
                <w:sz w:val="24"/>
                <w:u w:val="single"/>
                <w:rtl/>
              </w:rPr>
            </w:pPr>
            <w:r w:rsidRPr="00AB1F8B">
              <w:rPr>
                <w:rFonts w:ascii="Calibri" w:eastAsia="Calibri" w:hAnsi="Calibri" w:hint="cs"/>
                <w:b/>
                <w:bCs/>
                <w:sz w:val="24"/>
                <w:u w:val="single"/>
                <w:rtl/>
              </w:rPr>
              <w:t xml:space="preserve">חוק למניעת אלימות במשפחה </w:t>
            </w:r>
          </w:p>
        </w:tc>
        <w:tc>
          <w:tcPr>
            <w:tcW w:w="3969" w:type="dxa"/>
          </w:tcPr>
          <w:p w:rsidR="00E8015B" w:rsidRPr="00AB1F8B" w:rsidRDefault="00E8015B" w:rsidP="00CA23A7">
            <w:pPr>
              <w:spacing w:after="0" w:line="360" w:lineRule="auto"/>
              <w:contextualSpacing/>
              <w:rPr>
                <w:rFonts w:ascii="Calibri" w:eastAsia="Calibri" w:hAnsi="Calibri"/>
                <w:sz w:val="24"/>
                <w:u w:val="single"/>
                <w:rtl/>
              </w:rPr>
            </w:pPr>
            <w:r w:rsidRPr="00AB1F8B">
              <w:rPr>
                <w:rFonts w:ascii="Calibri" w:eastAsia="Calibri" w:hAnsi="Calibri" w:hint="cs"/>
                <w:sz w:val="24"/>
                <w:rtl/>
              </w:rPr>
              <w:t>קובע שיש להגיש עזרה מידית לכל מי שסובל מאלימות במשפחה</w:t>
            </w:r>
            <w:r>
              <w:rPr>
                <w:rFonts w:ascii="Calibri" w:eastAsia="Calibri" w:hAnsi="Calibri" w:hint="cs"/>
                <w:sz w:val="24"/>
                <w:rtl/>
              </w:rPr>
              <w:t>.</w:t>
            </w:r>
            <w:r w:rsidRPr="00AB1F8B">
              <w:rPr>
                <w:rFonts w:ascii="Calibri" w:eastAsia="Calibri" w:hAnsi="Calibri" w:hint="cs"/>
                <w:sz w:val="24"/>
                <w:rtl/>
              </w:rPr>
              <w:t xml:space="preserve"> </w:t>
            </w:r>
            <w:r w:rsidRPr="00AB1F8B">
              <w:rPr>
                <w:rFonts w:ascii="Calibri" w:eastAsia="Calibri" w:hAnsi="Calibri" w:hint="cs"/>
                <w:sz w:val="24"/>
                <w:u w:val="single"/>
                <w:rtl/>
              </w:rPr>
              <w:t xml:space="preserve">                            </w:t>
            </w:r>
          </w:p>
        </w:tc>
        <w:tc>
          <w:tcPr>
            <w:tcW w:w="3261" w:type="dxa"/>
          </w:tcPr>
          <w:p w:rsidR="00E8015B" w:rsidRPr="00AB1F8B" w:rsidRDefault="00E8015B" w:rsidP="00372CDA">
            <w:pPr>
              <w:spacing w:after="0" w:line="360" w:lineRule="auto"/>
              <w:contextualSpacing/>
              <w:rPr>
                <w:rFonts w:ascii="Calibri" w:eastAsia="Calibri" w:hAnsi="Calibri"/>
                <w:sz w:val="24"/>
                <w:rtl/>
              </w:rPr>
            </w:pPr>
            <w:r w:rsidRPr="00AB1F8B">
              <w:rPr>
                <w:rFonts w:ascii="Calibri" w:eastAsia="Calibri" w:hAnsi="Calibri" w:hint="cs"/>
                <w:sz w:val="24"/>
                <w:rtl/>
              </w:rPr>
              <w:t>הזכות לחיים וביטחון</w:t>
            </w:r>
          </w:p>
          <w:p w:rsidR="00E8015B" w:rsidRPr="00AB1F8B" w:rsidRDefault="00E8015B" w:rsidP="00791176">
            <w:pPr>
              <w:spacing w:after="0" w:line="360" w:lineRule="auto"/>
              <w:contextualSpacing/>
              <w:rPr>
                <w:rFonts w:ascii="Calibri" w:eastAsia="Calibri" w:hAnsi="Calibri"/>
                <w:sz w:val="24"/>
                <w:rtl/>
              </w:rPr>
            </w:pPr>
            <w:r w:rsidRPr="00AB1F8B">
              <w:rPr>
                <w:rFonts w:ascii="Calibri" w:eastAsia="Calibri" w:hAnsi="Calibri" w:hint="cs"/>
                <w:sz w:val="24"/>
                <w:rtl/>
              </w:rPr>
              <w:t>הזכות לכבוד</w:t>
            </w:r>
          </w:p>
        </w:tc>
      </w:tr>
      <w:tr w:rsidR="00E8015B" w:rsidRPr="00AB1F8B" w:rsidTr="00354BF6">
        <w:tc>
          <w:tcPr>
            <w:tcW w:w="2552" w:type="dxa"/>
          </w:tcPr>
          <w:p w:rsidR="00E8015B" w:rsidRPr="00AB1F8B" w:rsidRDefault="00E8015B" w:rsidP="001C258D">
            <w:pPr>
              <w:spacing w:after="0" w:line="240" w:lineRule="auto"/>
              <w:contextualSpacing/>
              <w:rPr>
                <w:rFonts w:ascii="Calibri" w:eastAsia="Calibri" w:hAnsi="Calibri"/>
                <w:sz w:val="24"/>
                <w:rtl/>
              </w:rPr>
            </w:pPr>
            <w:r w:rsidRPr="00AB1F8B">
              <w:rPr>
                <w:rFonts w:ascii="Calibri" w:eastAsia="Calibri" w:hAnsi="Calibri" w:hint="cs"/>
                <w:b/>
                <w:bCs/>
                <w:sz w:val="24"/>
                <w:u w:val="single"/>
                <w:rtl/>
              </w:rPr>
              <w:t>חוק לשון הרע</w:t>
            </w:r>
            <w:r w:rsidRPr="00AB1F8B">
              <w:rPr>
                <w:rFonts w:ascii="Calibri" w:eastAsia="Calibri" w:hAnsi="Calibri" w:hint="cs"/>
                <w:sz w:val="24"/>
                <w:rtl/>
              </w:rPr>
              <w:t xml:space="preserve"> </w:t>
            </w:r>
          </w:p>
          <w:p w:rsidR="00E8015B" w:rsidRPr="00AB1F8B" w:rsidRDefault="00E8015B" w:rsidP="001C258D">
            <w:pPr>
              <w:spacing w:after="0" w:line="240" w:lineRule="auto"/>
              <w:contextualSpacing/>
              <w:rPr>
                <w:rFonts w:ascii="Calibri" w:eastAsia="Calibri" w:hAnsi="Calibri"/>
                <w:b/>
                <w:bCs/>
                <w:sz w:val="24"/>
                <w:u w:val="single"/>
                <w:rtl/>
              </w:rPr>
            </w:pPr>
          </w:p>
        </w:tc>
        <w:tc>
          <w:tcPr>
            <w:tcW w:w="3969" w:type="dxa"/>
          </w:tcPr>
          <w:p w:rsidR="00E8015B" w:rsidRPr="00AB1F8B" w:rsidRDefault="00E8015B" w:rsidP="00B04D02">
            <w:pPr>
              <w:spacing w:after="0" w:line="360" w:lineRule="auto"/>
              <w:contextualSpacing/>
              <w:rPr>
                <w:rFonts w:ascii="Calibri" w:eastAsia="Calibri" w:hAnsi="Calibri"/>
                <w:b/>
                <w:bCs/>
                <w:sz w:val="24"/>
                <w:u w:val="single"/>
                <w:rtl/>
              </w:rPr>
            </w:pPr>
            <w:r w:rsidRPr="00AB1F8B">
              <w:rPr>
                <w:rFonts w:ascii="Calibri" w:eastAsia="Calibri" w:hAnsi="Calibri" w:hint="cs"/>
                <w:sz w:val="24"/>
                <w:rtl/>
              </w:rPr>
              <w:t>החוק אוסר על פרסום דברים בכתב או בעל פה העלולים להשפיל את האדם בעיני הציבור או לפגוע בו, במשרתו או במקצועו, או לבזותו.</w:t>
            </w:r>
          </w:p>
        </w:tc>
        <w:tc>
          <w:tcPr>
            <w:tcW w:w="3261" w:type="dxa"/>
          </w:tcPr>
          <w:p w:rsidR="00E8015B" w:rsidRPr="00AB1F8B" w:rsidRDefault="00E8015B" w:rsidP="00E8015B">
            <w:pPr>
              <w:spacing w:after="0" w:line="360" w:lineRule="auto"/>
              <w:rPr>
                <w:rFonts w:ascii="Calibri" w:eastAsia="Calibri" w:hAnsi="Calibri"/>
                <w:sz w:val="24"/>
                <w:rtl/>
              </w:rPr>
            </w:pPr>
            <w:r w:rsidRPr="00AB1F8B">
              <w:rPr>
                <w:rFonts w:ascii="Calibri" w:eastAsia="Calibri" w:hAnsi="Calibri" w:hint="cs"/>
                <w:sz w:val="24"/>
                <w:rtl/>
              </w:rPr>
              <w:t xml:space="preserve">הזכות לכבוד </w:t>
            </w:r>
          </w:p>
          <w:p w:rsidR="00E8015B" w:rsidRPr="00AB1F8B" w:rsidRDefault="00E8015B" w:rsidP="00E8015B">
            <w:pPr>
              <w:spacing w:after="0" w:line="360" w:lineRule="auto"/>
              <w:rPr>
                <w:rFonts w:ascii="Calibri" w:eastAsia="Calibri" w:hAnsi="Calibri"/>
                <w:sz w:val="24"/>
                <w:rtl/>
              </w:rPr>
            </w:pPr>
            <w:r w:rsidRPr="00AB1F8B">
              <w:rPr>
                <w:rFonts w:ascii="Calibri" w:eastAsia="Calibri" w:hAnsi="Calibri" w:hint="cs"/>
                <w:sz w:val="24"/>
                <w:rtl/>
              </w:rPr>
              <w:t>הזכות לשם הטוב</w:t>
            </w:r>
          </w:p>
          <w:p w:rsidR="00E8015B" w:rsidRPr="00AB1F8B" w:rsidRDefault="00E8015B" w:rsidP="001C258D">
            <w:pPr>
              <w:spacing w:line="360" w:lineRule="auto"/>
              <w:contextualSpacing/>
              <w:rPr>
                <w:rFonts w:ascii="Calibri" w:eastAsia="Calibri" w:hAnsi="Calibri"/>
                <w:b/>
                <w:bCs/>
                <w:sz w:val="24"/>
                <w:u w:val="single"/>
                <w:rtl/>
              </w:rPr>
            </w:pPr>
          </w:p>
        </w:tc>
      </w:tr>
      <w:tr w:rsidR="00E8015B" w:rsidRPr="00AB1F8B" w:rsidTr="00354BF6">
        <w:trPr>
          <w:trHeight w:val="412"/>
        </w:trPr>
        <w:tc>
          <w:tcPr>
            <w:tcW w:w="2552" w:type="dxa"/>
          </w:tcPr>
          <w:p w:rsidR="00E8015B" w:rsidRPr="00AB1F8B" w:rsidRDefault="00E8015B" w:rsidP="00FA1C4C">
            <w:pPr>
              <w:spacing w:after="0" w:line="240" w:lineRule="auto"/>
              <w:rPr>
                <w:rFonts w:ascii="Calibri" w:eastAsia="Calibri" w:hAnsi="Calibri"/>
                <w:b/>
                <w:bCs/>
                <w:sz w:val="24"/>
                <w:u w:val="single"/>
                <w:rtl/>
              </w:rPr>
            </w:pPr>
            <w:r w:rsidRPr="00AB1F8B">
              <w:rPr>
                <w:rFonts w:ascii="Calibri" w:eastAsia="Calibri" w:hAnsi="Calibri" w:hint="cs"/>
                <w:b/>
                <w:bCs/>
                <w:sz w:val="24"/>
                <w:u w:val="single"/>
                <w:rtl/>
              </w:rPr>
              <w:t>חוק עבודת נוער</w:t>
            </w:r>
          </w:p>
        </w:tc>
        <w:tc>
          <w:tcPr>
            <w:tcW w:w="3969" w:type="dxa"/>
          </w:tcPr>
          <w:p w:rsidR="00E8015B" w:rsidRPr="00AB1F8B" w:rsidRDefault="00E8015B" w:rsidP="00E8015B">
            <w:pPr>
              <w:spacing w:line="360" w:lineRule="auto"/>
              <w:contextualSpacing/>
              <w:rPr>
                <w:rFonts w:ascii="Calibri" w:eastAsia="Calibri" w:hAnsi="Calibri"/>
                <w:b/>
                <w:bCs/>
                <w:sz w:val="24"/>
                <w:u w:val="single"/>
                <w:rtl/>
              </w:rPr>
            </w:pPr>
            <w:r w:rsidRPr="00AB1F8B">
              <w:rPr>
                <w:rFonts w:ascii="Calibri" w:eastAsia="Calibri" w:hAnsi="Calibri" w:hint="cs"/>
                <w:sz w:val="24"/>
                <w:rtl/>
              </w:rPr>
              <w:t xml:space="preserve">החוק מגדיר את הכללים המיוחדים לגבי </w:t>
            </w:r>
            <w:r>
              <w:rPr>
                <w:rFonts w:ascii="Calibri" w:eastAsia="Calibri" w:hAnsi="Calibri" w:hint="cs"/>
                <w:sz w:val="24"/>
                <w:rtl/>
              </w:rPr>
              <w:t>העסקת בני נוער</w:t>
            </w:r>
          </w:p>
        </w:tc>
        <w:tc>
          <w:tcPr>
            <w:tcW w:w="3261" w:type="dxa"/>
          </w:tcPr>
          <w:p w:rsidR="00E8015B" w:rsidRPr="00AB1F8B" w:rsidRDefault="00E8015B" w:rsidP="00E8015B">
            <w:pPr>
              <w:spacing w:line="360" w:lineRule="auto"/>
              <w:contextualSpacing/>
              <w:rPr>
                <w:rFonts w:ascii="Calibri" w:eastAsia="Calibri" w:hAnsi="Calibri"/>
                <w:b/>
                <w:bCs/>
                <w:sz w:val="24"/>
                <w:u w:val="single"/>
                <w:rtl/>
              </w:rPr>
            </w:pPr>
            <w:r>
              <w:rPr>
                <w:rFonts w:ascii="Calibri" w:eastAsia="Calibri" w:hAnsi="Calibri" w:hint="cs"/>
                <w:sz w:val="24"/>
                <w:rtl/>
              </w:rPr>
              <w:t>זכויות חברתיות- זכויות עובדים</w:t>
            </w:r>
          </w:p>
        </w:tc>
      </w:tr>
      <w:tr w:rsidR="00E8015B" w:rsidRPr="00AB1F8B" w:rsidTr="00354BF6">
        <w:tc>
          <w:tcPr>
            <w:tcW w:w="2552" w:type="dxa"/>
          </w:tcPr>
          <w:p w:rsidR="00E8015B" w:rsidRPr="00AB1F8B" w:rsidRDefault="00E8015B" w:rsidP="00791176">
            <w:pPr>
              <w:spacing w:after="0"/>
              <w:contextualSpacing/>
              <w:rPr>
                <w:rFonts w:ascii="Calibri" w:eastAsia="Calibri" w:hAnsi="Calibri"/>
                <w:b/>
                <w:bCs/>
                <w:sz w:val="24"/>
                <w:u w:val="single"/>
                <w:rtl/>
              </w:rPr>
            </w:pPr>
            <w:r w:rsidRPr="00AB1F8B">
              <w:rPr>
                <w:rFonts w:ascii="Calibri" w:eastAsia="Calibri" w:hAnsi="Calibri" w:hint="cs"/>
                <w:b/>
                <w:bCs/>
                <w:sz w:val="24"/>
                <w:u w:val="single"/>
                <w:rtl/>
              </w:rPr>
              <w:t>חוק לימוד חובה (חוק חינוך חובה)</w:t>
            </w:r>
          </w:p>
        </w:tc>
        <w:tc>
          <w:tcPr>
            <w:tcW w:w="3969" w:type="dxa"/>
          </w:tcPr>
          <w:p w:rsidR="00E8015B" w:rsidRPr="00AB1F8B" w:rsidRDefault="00E8015B" w:rsidP="00425612">
            <w:pPr>
              <w:spacing w:after="0" w:line="360" w:lineRule="auto"/>
              <w:contextualSpacing/>
              <w:rPr>
                <w:rFonts w:ascii="Calibri" w:eastAsia="Calibri" w:hAnsi="Calibri"/>
                <w:sz w:val="24"/>
                <w:rtl/>
              </w:rPr>
            </w:pPr>
            <w:r w:rsidRPr="00AB1F8B">
              <w:rPr>
                <w:rFonts w:ascii="Calibri" w:eastAsia="Calibri" w:hAnsi="Calibri" w:hint="cs"/>
                <w:sz w:val="24"/>
                <w:rtl/>
              </w:rPr>
              <w:t>קובע הענקת חינוך לכל ילד מגיל 3 ועד 1</w:t>
            </w:r>
            <w:r w:rsidR="00425612">
              <w:rPr>
                <w:rFonts w:ascii="Calibri" w:eastAsia="Calibri" w:hAnsi="Calibri" w:hint="cs"/>
                <w:sz w:val="24"/>
                <w:rtl/>
              </w:rPr>
              <w:t>7.</w:t>
            </w:r>
          </w:p>
        </w:tc>
        <w:tc>
          <w:tcPr>
            <w:tcW w:w="3261" w:type="dxa"/>
          </w:tcPr>
          <w:p w:rsidR="00E8015B" w:rsidRPr="00AB1F8B" w:rsidRDefault="00E8015B" w:rsidP="00301E2F">
            <w:pPr>
              <w:spacing w:line="360" w:lineRule="auto"/>
              <w:contextualSpacing/>
              <w:rPr>
                <w:rFonts w:ascii="Calibri" w:eastAsia="Calibri" w:hAnsi="Calibri"/>
                <w:sz w:val="24"/>
                <w:rtl/>
              </w:rPr>
            </w:pPr>
            <w:r w:rsidRPr="00AB1F8B">
              <w:rPr>
                <w:rFonts w:ascii="Calibri" w:eastAsia="Calibri" w:hAnsi="Calibri" w:hint="cs"/>
                <w:sz w:val="24"/>
                <w:rtl/>
              </w:rPr>
              <w:t>זכויות חברתיות-</w:t>
            </w:r>
            <w:r w:rsidRPr="00AB1F8B">
              <w:rPr>
                <w:rFonts w:ascii="Calibri" w:eastAsia="Calibri" w:hAnsi="Calibri" w:hint="cs"/>
                <w:b/>
                <w:bCs/>
                <w:sz w:val="24"/>
                <w:rtl/>
              </w:rPr>
              <w:t xml:space="preserve"> </w:t>
            </w:r>
            <w:r w:rsidRPr="00AB1F8B">
              <w:rPr>
                <w:rFonts w:ascii="Calibri" w:eastAsia="Calibri" w:hAnsi="Calibri" w:hint="cs"/>
                <w:sz w:val="24"/>
                <w:rtl/>
              </w:rPr>
              <w:t>הזכות לחינוך</w:t>
            </w:r>
          </w:p>
        </w:tc>
      </w:tr>
      <w:tr w:rsidR="00077C71" w:rsidRPr="00AB1F8B" w:rsidTr="00354BF6">
        <w:tc>
          <w:tcPr>
            <w:tcW w:w="2552" w:type="dxa"/>
          </w:tcPr>
          <w:p w:rsidR="00077C71" w:rsidRPr="00AB1F8B" w:rsidRDefault="00077C71" w:rsidP="00791176">
            <w:pPr>
              <w:spacing w:after="0"/>
              <w:contextualSpacing/>
              <w:rPr>
                <w:rFonts w:ascii="Calibri" w:eastAsia="Calibri" w:hAnsi="Calibri"/>
                <w:b/>
                <w:bCs/>
                <w:sz w:val="24"/>
                <w:u w:val="single"/>
                <w:rtl/>
              </w:rPr>
            </w:pPr>
            <w:r>
              <w:rPr>
                <w:rFonts w:ascii="Calibri" w:eastAsia="Calibri" w:hAnsi="Calibri" w:hint="cs"/>
                <w:b/>
                <w:bCs/>
                <w:sz w:val="24"/>
                <w:u w:val="single"/>
                <w:rtl/>
              </w:rPr>
              <w:lastRenderedPageBreak/>
              <w:t>חוק לא תעמוד על דם רעך</w:t>
            </w:r>
          </w:p>
        </w:tc>
        <w:tc>
          <w:tcPr>
            <w:tcW w:w="3969" w:type="dxa"/>
          </w:tcPr>
          <w:p w:rsidR="00077C71" w:rsidRPr="00077C71" w:rsidRDefault="00077C71" w:rsidP="00A40B72">
            <w:pPr>
              <w:spacing w:before="72" w:after="0" w:line="360" w:lineRule="auto"/>
              <w:rPr>
                <w:rFonts w:asciiTheme="minorBidi" w:eastAsia="Times New Roman" w:hAnsiTheme="minorBidi"/>
                <w:color w:val="000000"/>
                <w:sz w:val="24"/>
                <w:szCs w:val="24"/>
                <w:rtl/>
              </w:rPr>
            </w:pPr>
            <w:r w:rsidRPr="00A40B72">
              <w:rPr>
                <w:rFonts w:asciiTheme="minorBidi" w:eastAsia="Times New Roman" w:hAnsiTheme="minorBidi"/>
                <w:color w:val="000000"/>
                <w:sz w:val="24"/>
                <w:szCs w:val="24"/>
                <w:rtl/>
              </w:rPr>
              <w:t>קובע את חובתו של אדם להושיט עזרה לאדם הנמצא לנגד עיניו, עקב אירוע פתאומי, בסכנה חמורה ומיידית לחייו, לשלמות גופו או לבריאותו, כאשר לאל-ידו להושיט את העזרה, מבלי להסתכן או לסכן את זולתו.</w:t>
            </w:r>
            <w:r w:rsidRPr="00077C71">
              <w:rPr>
                <w:rFonts w:asciiTheme="minorBidi" w:eastAsia="Times New Roman" w:hAnsiTheme="minorBidi"/>
                <w:color w:val="000000"/>
                <w:sz w:val="24"/>
                <w:szCs w:val="24"/>
                <w:rtl/>
              </w:rPr>
              <w:t>          </w:t>
            </w:r>
            <w:r w:rsidRPr="00A40B72">
              <w:rPr>
                <w:rFonts w:asciiTheme="minorBidi" w:eastAsia="Times New Roman" w:hAnsiTheme="minorBidi"/>
                <w:color w:val="000000"/>
                <w:sz w:val="24"/>
                <w:szCs w:val="24"/>
                <w:rtl/>
              </w:rPr>
              <w:t> </w:t>
            </w:r>
          </w:p>
          <w:p w:rsidR="00077C71" w:rsidRPr="00A40B72" w:rsidRDefault="00077C71" w:rsidP="00A40B72">
            <w:pPr>
              <w:spacing w:after="0" w:line="360" w:lineRule="auto"/>
              <w:contextualSpacing/>
              <w:rPr>
                <w:rFonts w:asciiTheme="minorBidi" w:eastAsia="Calibri" w:hAnsiTheme="minorBidi"/>
                <w:sz w:val="24"/>
                <w:szCs w:val="24"/>
                <w:rtl/>
              </w:rPr>
            </w:pPr>
          </w:p>
        </w:tc>
        <w:tc>
          <w:tcPr>
            <w:tcW w:w="3261" w:type="dxa"/>
          </w:tcPr>
          <w:p w:rsidR="00077C71" w:rsidRPr="00A40B72" w:rsidRDefault="00077C71" w:rsidP="00A40B72">
            <w:pPr>
              <w:spacing w:line="360" w:lineRule="auto"/>
              <w:contextualSpacing/>
              <w:rPr>
                <w:rFonts w:asciiTheme="minorBidi" w:eastAsia="Calibri" w:hAnsiTheme="minorBidi"/>
                <w:sz w:val="24"/>
                <w:szCs w:val="24"/>
                <w:rtl/>
              </w:rPr>
            </w:pPr>
            <w:r w:rsidRPr="00A40B72">
              <w:rPr>
                <w:rFonts w:asciiTheme="minorBidi" w:eastAsia="Calibri" w:hAnsiTheme="minorBidi"/>
                <w:sz w:val="24"/>
                <w:szCs w:val="24"/>
                <w:rtl/>
              </w:rPr>
              <w:t>הזכות לחיים ולבטחון</w:t>
            </w:r>
          </w:p>
        </w:tc>
      </w:tr>
    </w:tbl>
    <w:p w:rsidR="00A30FC8" w:rsidRPr="00AB1F8B" w:rsidRDefault="00A30FC8" w:rsidP="00A30FC8">
      <w:pPr>
        <w:ind w:left="360" w:hanging="1069"/>
        <w:contextualSpacing/>
        <w:jc w:val="right"/>
        <w:rPr>
          <w:rFonts w:ascii="Arial" w:eastAsia="Cambria" w:hAnsi="Arial"/>
          <w:b/>
          <w:bCs/>
          <w:sz w:val="24"/>
          <w:u w:val="single"/>
          <w:rtl/>
        </w:rPr>
      </w:pPr>
    </w:p>
    <w:p w:rsidR="00C426E6" w:rsidRDefault="00C426E6" w:rsidP="00A66EBA">
      <w:pPr>
        <w:spacing w:after="0" w:line="240" w:lineRule="auto"/>
        <w:ind w:left="-425"/>
        <w:jc w:val="center"/>
        <w:rPr>
          <w:rFonts w:ascii="Arial" w:eastAsia="Cambria" w:hAnsi="Arial"/>
          <w:b/>
          <w:bCs/>
          <w:sz w:val="24"/>
          <w:u w:val="single"/>
          <w:rtl/>
        </w:rPr>
      </w:pPr>
    </w:p>
    <w:p w:rsidR="00A30FC8" w:rsidRPr="00AB1F8B" w:rsidRDefault="00354BF6" w:rsidP="00791176">
      <w:pPr>
        <w:spacing w:after="0" w:line="240" w:lineRule="auto"/>
        <w:ind w:left="-425"/>
        <w:jc w:val="center"/>
        <w:rPr>
          <w:rFonts w:ascii="Arial" w:eastAsia="Cambria" w:hAnsi="Arial"/>
          <w:b/>
          <w:bCs/>
          <w:sz w:val="24"/>
          <w:u w:val="single"/>
        </w:rPr>
      </w:pPr>
      <w:r w:rsidRPr="00AB1F8B">
        <w:rPr>
          <w:rFonts w:ascii="Arial" w:eastAsia="Cambria" w:hAnsi="Arial" w:hint="cs"/>
          <w:b/>
          <w:bCs/>
          <w:sz w:val="24"/>
          <w:u w:val="single"/>
          <w:rtl/>
        </w:rPr>
        <w:t xml:space="preserve">דוגמאות </w:t>
      </w:r>
      <w:r w:rsidR="001F41E7" w:rsidRPr="00AB1F8B">
        <w:rPr>
          <w:rFonts w:ascii="Arial" w:eastAsia="Cambria" w:hAnsi="Arial" w:hint="cs"/>
          <w:b/>
          <w:bCs/>
          <w:sz w:val="24"/>
          <w:u w:val="single"/>
          <w:rtl/>
        </w:rPr>
        <w:t>ל</w:t>
      </w:r>
      <w:r w:rsidR="00A30FC8" w:rsidRPr="00AB1F8B">
        <w:rPr>
          <w:rFonts w:ascii="Arial" w:eastAsia="Cambria" w:hAnsi="Arial" w:hint="cs"/>
          <w:b/>
          <w:bCs/>
          <w:sz w:val="24"/>
          <w:u w:val="single"/>
          <w:rtl/>
        </w:rPr>
        <w:t>הגנה על זכויות בפסיקה</w:t>
      </w:r>
    </w:p>
    <w:p w:rsidR="00A30FC8" w:rsidRPr="00AB1F8B" w:rsidRDefault="00A30FC8" w:rsidP="00A30FC8">
      <w:pPr>
        <w:spacing w:after="0" w:line="240" w:lineRule="auto"/>
        <w:rPr>
          <w:rFonts w:ascii="Arial" w:eastAsia="Cambria" w:hAnsi="Arial"/>
          <w:b/>
          <w:bCs/>
          <w:sz w:val="24"/>
          <w:u w:val="single"/>
        </w:rPr>
      </w:pPr>
    </w:p>
    <w:p w:rsidR="007B6E0D" w:rsidRPr="00791176" w:rsidRDefault="007B6E0D" w:rsidP="00A30FC8">
      <w:pPr>
        <w:spacing w:after="0" w:line="240" w:lineRule="auto"/>
        <w:ind w:left="-425"/>
        <w:rPr>
          <w:rFonts w:ascii="Arial" w:eastAsia="Cambria" w:hAnsi="Arial"/>
          <w:sz w:val="24"/>
          <w:rtl/>
        </w:rPr>
      </w:pPr>
    </w:p>
    <w:tbl>
      <w:tblPr>
        <w:bidiVisual/>
        <w:tblW w:w="9985"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6"/>
        <w:gridCol w:w="4370"/>
        <w:gridCol w:w="3569"/>
      </w:tblGrid>
      <w:tr w:rsidR="00425612" w:rsidRPr="00AB1F8B" w:rsidTr="00425612">
        <w:tc>
          <w:tcPr>
            <w:tcW w:w="2046" w:type="dxa"/>
          </w:tcPr>
          <w:p w:rsidR="00425612" w:rsidRPr="00AB1F8B" w:rsidRDefault="00425612" w:rsidP="00A30FC8">
            <w:pPr>
              <w:spacing w:after="0" w:line="240" w:lineRule="auto"/>
              <w:rPr>
                <w:rFonts w:ascii="Calibri" w:eastAsia="Calibri" w:hAnsi="Calibri"/>
                <w:b/>
                <w:bCs/>
                <w:sz w:val="24"/>
                <w:rtl/>
              </w:rPr>
            </w:pPr>
            <w:r w:rsidRPr="00AB1F8B">
              <w:rPr>
                <w:rFonts w:ascii="Calibri" w:eastAsia="Calibri" w:hAnsi="Calibri" w:hint="cs"/>
                <w:b/>
                <w:bCs/>
                <w:sz w:val="24"/>
                <w:rtl/>
              </w:rPr>
              <w:t xml:space="preserve">שם </w:t>
            </w:r>
            <w:proofErr w:type="spellStart"/>
            <w:r w:rsidRPr="00AB1F8B">
              <w:rPr>
                <w:rFonts w:ascii="Calibri" w:eastAsia="Calibri" w:hAnsi="Calibri" w:hint="cs"/>
                <w:b/>
                <w:bCs/>
                <w:sz w:val="24"/>
                <w:rtl/>
              </w:rPr>
              <w:t>הבג"ץ</w:t>
            </w:r>
            <w:proofErr w:type="spellEnd"/>
          </w:p>
          <w:p w:rsidR="00425612" w:rsidRPr="00AB1F8B" w:rsidRDefault="00425612" w:rsidP="00A30FC8">
            <w:pPr>
              <w:spacing w:after="0" w:line="240" w:lineRule="auto"/>
              <w:rPr>
                <w:rFonts w:ascii="Calibri" w:eastAsia="Calibri" w:hAnsi="Calibri"/>
                <w:b/>
                <w:bCs/>
                <w:sz w:val="24"/>
                <w:rtl/>
              </w:rPr>
            </w:pPr>
          </w:p>
        </w:tc>
        <w:tc>
          <w:tcPr>
            <w:tcW w:w="4370" w:type="dxa"/>
          </w:tcPr>
          <w:p w:rsidR="00425612" w:rsidRPr="00AB1F8B" w:rsidRDefault="00425612" w:rsidP="00A30FC8">
            <w:pPr>
              <w:spacing w:after="0" w:line="240" w:lineRule="auto"/>
              <w:rPr>
                <w:rFonts w:ascii="Calibri" w:eastAsia="Calibri" w:hAnsi="Calibri"/>
                <w:b/>
                <w:bCs/>
                <w:sz w:val="24"/>
                <w:rtl/>
              </w:rPr>
            </w:pPr>
            <w:r w:rsidRPr="00AB1F8B">
              <w:rPr>
                <w:rFonts w:ascii="Calibri" w:eastAsia="Calibri" w:hAnsi="Calibri" w:hint="cs"/>
                <w:b/>
                <w:bCs/>
                <w:sz w:val="24"/>
                <w:rtl/>
              </w:rPr>
              <w:t>תוכנו</w:t>
            </w:r>
          </w:p>
        </w:tc>
        <w:tc>
          <w:tcPr>
            <w:tcW w:w="3569" w:type="dxa"/>
          </w:tcPr>
          <w:p w:rsidR="00425612" w:rsidRPr="00AB1F8B" w:rsidRDefault="00425612" w:rsidP="00A30FC8">
            <w:pPr>
              <w:spacing w:after="0" w:line="240" w:lineRule="auto"/>
              <w:rPr>
                <w:rFonts w:ascii="Calibri" w:eastAsia="Calibri" w:hAnsi="Calibri"/>
                <w:b/>
                <w:bCs/>
                <w:sz w:val="24"/>
                <w:rtl/>
              </w:rPr>
            </w:pPr>
            <w:r w:rsidRPr="00AB1F8B">
              <w:rPr>
                <w:rFonts w:ascii="Calibri" w:eastAsia="Calibri" w:hAnsi="Calibri" w:hint="cs"/>
                <w:b/>
                <w:bCs/>
                <w:sz w:val="24"/>
                <w:rtl/>
              </w:rPr>
              <w:t>הזכות המוגנת</w:t>
            </w:r>
          </w:p>
        </w:tc>
      </w:tr>
      <w:tr w:rsidR="00425612" w:rsidRPr="00AB1F8B" w:rsidTr="00425612">
        <w:tc>
          <w:tcPr>
            <w:tcW w:w="2046" w:type="dxa"/>
          </w:tcPr>
          <w:p w:rsidR="00425612" w:rsidRPr="00AB1F8B" w:rsidRDefault="00425612" w:rsidP="00301E2F">
            <w:pPr>
              <w:spacing w:after="0" w:line="240" w:lineRule="auto"/>
              <w:rPr>
                <w:rFonts w:ascii="Arial" w:eastAsia="Calibri" w:hAnsi="Arial"/>
                <w:b/>
                <w:bCs/>
                <w:sz w:val="24"/>
                <w:rtl/>
              </w:rPr>
            </w:pPr>
            <w:r w:rsidRPr="00AB1F8B">
              <w:rPr>
                <w:rFonts w:ascii="Arial" w:eastAsia="Calibri" w:hAnsi="Arial"/>
                <w:b/>
                <w:bCs/>
                <w:sz w:val="24"/>
                <w:rtl/>
              </w:rPr>
              <w:t>בג"ץ "קול העם" נגד שר הפנים:</w:t>
            </w:r>
            <w:r w:rsidRPr="00AB1F8B">
              <w:rPr>
                <w:rFonts w:ascii="Arial" w:eastAsia="Calibri" w:hAnsi="Arial" w:hint="cs"/>
                <w:b/>
                <w:bCs/>
                <w:sz w:val="24"/>
                <w:rtl/>
              </w:rPr>
              <w:t xml:space="preserve"> (73/53) </w:t>
            </w:r>
          </w:p>
          <w:p w:rsidR="00425612" w:rsidRPr="00AB1F8B" w:rsidRDefault="00425612" w:rsidP="00A30FC8">
            <w:pPr>
              <w:spacing w:after="0" w:line="240" w:lineRule="auto"/>
              <w:rPr>
                <w:rFonts w:ascii="Arial" w:eastAsia="Calibri" w:hAnsi="Arial"/>
                <w:b/>
                <w:bCs/>
                <w:sz w:val="24"/>
                <w:u w:val="single"/>
                <w:rtl/>
              </w:rPr>
            </w:pPr>
          </w:p>
        </w:tc>
        <w:tc>
          <w:tcPr>
            <w:tcW w:w="4370" w:type="dxa"/>
          </w:tcPr>
          <w:p w:rsidR="00425612" w:rsidRPr="00AB1F8B" w:rsidRDefault="00425612" w:rsidP="002C50C9">
            <w:pPr>
              <w:spacing w:after="0" w:line="360" w:lineRule="auto"/>
              <w:rPr>
                <w:rFonts w:ascii="Arial" w:eastAsia="Calibri" w:hAnsi="Arial"/>
                <w:sz w:val="24"/>
                <w:rtl/>
              </w:rPr>
            </w:pPr>
            <w:r w:rsidRPr="00AB1F8B">
              <w:rPr>
                <w:rFonts w:ascii="Arial" w:eastAsia="Calibri" w:hAnsi="Arial"/>
                <w:sz w:val="24"/>
                <w:rtl/>
              </w:rPr>
              <w:t>שר הפנים הורה על סגירת עיתון "קול העם"</w:t>
            </w:r>
            <w:r w:rsidRPr="00AB1F8B">
              <w:rPr>
                <w:rFonts w:ascii="Arial" w:eastAsia="Calibri" w:hAnsi="Arial" w:hint="cs"/>
                <w:sz w:val="24"/>
                <w:rtl/>
              </w:rPr>
              <w:t xml:space="preserve"> </w:t>
            </w:r>
            <w:r>
              <w:rPr>
                <w:rFonts w:ascii="Arial" w:eastAsia="Calibri" w:hAnsi="Arial"/>
                <w:sz w:val="24"/>
                <w:rtl/>
              </w:rPr>
              <w:t xml:space="preserve"> ב 1956</w:t>
            </w:r>
            <w:r w:rsidR="002C50C9">
              <w:rPr>
                <w:rFonts w:ascii="Arial" w:eastAsia="Calibri" w:hAnsi="Arial" w:hint="cs"/>
                <w:sz w:val="24"/>
                <w:rtl/>
              </w:rPr>
              <w:t>, בנימוק ש</w:t>
            </w:r>
            <w:r w:rsidRPr="00AB1F8B">
              <w:rPr>
                <w:rFonts w:ascii="Arial" w:eastAsia="Calibri" w:hAnsi="Arial"/>
                <w:sz w:val="24"/>
                <w:rtl/>
              </w:rPr>
              <w:t>הפרסום בעיתון פוגע בביטחון המדינה.</w:t>
            </w:r>
          </w:p>
          <w:p w:rsidR="00425612" w:rsidRPr="00AB1F8B" w:rsidRDefault="00425612" w:rsidP="009376B2">
            <w:pPr>
              <w:spacing w:after="0" w:line="360" w:lineRule="auto"/>
              <w:jc w:val="both"/>
              <w:rPr>
                <w:rFonts w:ascii="Arial" w:eastAsia="Calibri" w:hAnsi="Arial"/>
                <w:sz w:val="24"/>
                <w:rtl/>
              </w:rPr>
            </w:pPr>
            <w:r w:rsidRPr="00AB1F8B">
              <w:rPr>
                <w:rFonts w:ascii="Arial" w:eastAsia="Calibri" w:hAnsi="Arial"/>
                <w:sz w:val="24"/>
                <w:rtl/>
              </w:rPr>
              <w:t xml:space="preserve">פסק הדין </w:t>
            </w:r>
            <w:r w:rsidR="002C50C9">
              <w:rPr>
                <w:rFonts w:ascii="Arial" w:eastAsia="Calibri" w:hAnsi="Arial" w:hint="cs"/>
                <w:sz w:val="24"/>
                <w:rtl/>
              </w:rPr>
              <w:t xml:space="preserve">קבע את חשיבותו של חופש הביטוי ואת החובה </w:t>
            </w:r>
            <w:r w:rsidRPr="00AB1F8B">
              <w:rPr>
                <w:rFonts w:ascii="Arial" w:eastAsia="Calibri" w:hAnsi="Arial"/>
                <w:sz w:val="24"/>
                <w:rtl/>
              </w:rPr>
              <w:t xml:space="preserve">להימנע ככל האפשר </w:t>
            </w:r>
            <w:r w:rsidR="009376B2">
              <w:rPr>
                <w:rFonts w:ascii="Arial" w:eastAsia="Calibri" w:hAnsi="Arial" w:hint="cs"/>
                <w:sz w:val="24"/>
                <w:rtl/>
              </w:rPr>
              <w:t>מהגבלתו</w:t>
            </w:r>
            <w:r w:rsidRPr="00AB1F8B">
              <w:rPr>
                <w:rFonts w:ascii="Arial" w:eastAsia="Calibri" w:hAnsi="Arial"/>
                <w:sz w:val="24"/>
                <w:rtl/>
              </w:rPr>
              <w:t xml:space="preserve">. </w:t>
            </w:r>
            <w:r w:rsidR="009376B2">
              <w:rPr>
                <w:rFonts w:ascii="Arial" w:eastAsia="Calibri" w:hAnsi="Arial" w:hint="cs"/>
                <w:sz w:val="24"/>
                <w:rtl/>
              </w:rPr>
              <w:t>קבע ש</w:t>
            </w:r>
            <w:r w:rsidRPr="00AB1F8B">
              <w:rPr>
                <w:rFonts w:ascii="Arial" w:eastAsia="Calibri" w:hAnsi="Arial"/>
                <w:sz w:val="24"/>
                <w:rtl/>
              </w:rPr>
              <w:t xml:space="preserve">שר הפנים רשאי לאסור הופעתו של עיתון בשל דבר שפורסם בו רק אם הפגיעה בביטחון ובציבור קשה רצינית </w:t>
            </w:r>
            <w:r w:rsidR="002C50C9">
              <w:rPr>
                <w:rFonts w:ascii="Arial" w:eastAsia="Calibri" w:hAnsi="Arial" w:hint="cs"/>
                <w:sz w:val="24"/>
                <w:rtl/>
              </w:rPr>
              <w:t>וחמורה.</w:t>
            </w:r>
          </w:p>
        </w:tc>
        <w:tc>
          <w:tcPr>
            <w:tcW w:w="3569" w:type="dxa"/>
          </w:tcPr>
          <w:p w:rsidR="00425612" w:rsidRPr="00AB1F8B" w:rsidRDefault="00425612" w:rsidP="00425612">
            <w:pPr>
              <w:spacing w:after="0" w:line="360" w:lineRule="auto"/>
              <w:rPr>
                <w:rFonts w:ascii="Calibri" w:eastAsia="Calibri" w:hAnsi="Calibri"/>
                <w:sz w:val="24"/>
              </w:rPr>
            </w:pPr>
            <w:r w:rsidRPr="00AB1F8B">
              <w:rPr>
                <w:rFonts w:ascii="Calibri" w:eastAsia="Calibri" w:hAnsi="Calibri" w:hint="cs"/>
                <w:sz w:val="24"/>
                <w:rtl/>
              </w:rPr>
              <w:t xml:space="preserve">הזכות לחופש ביטוי </w:t>
            </w:r>
          </w:p>
          <w:p w:rsidR="00425612" w:rsidRPr="00AB1F8B" w:rsidRDefault="00425612" w:rsidP="00301E2F">
            <w:pPr>
              <w:spacing w:after="0" w:line="360" w:lineRule="auto"/>
              <w:rPr>
                <w:rFonts w:ascii="Calibri" w:eastAsia="Calibri" w:hAnsi="Calibri"/>
                <w:sz w:val="24"/>
                <w:rtl/>
              </w:rPr>
            </w:pPr>
          </w:p>
        </w:tc>
      </w:tr>
      <w:tr w:rsidR="00425612" w:rsidRPr="00AB1F8B" w:rsidTr="00425612">
        <w:tc>
          <w:tcPr>
            <w:tcW w:w="2046" w:type="dxa"/>
          </w:tcPr>
          <w:p w:rsidR="00425612" w:rsidRPr="00AB1F8B" w:rsidRDefault="00425612" w:rsidP="005F2B44">
            <w:pPr>
              <w:spacing w:after="0" w:line="240" w:lineRule="auto"/>
              <w:rPr>
                <w:rFonts w:ascii="Calibri" w:eastAsia="Calibri" w:hAnsi="Calibri"/>
                <w:b/>
                <w:bCs/>
                <w:sz w:val="24"/>
                <w:rtl/>
              </w:rPr>
            </w:pPr>
            <w:r w:rsidRPr="00AB1F8B">
              <w:rPr>
                <w:rFonts w:ascii="Calibri" w:eastAsia="Calibri" w:hAnsi="Calibri" w:hint="cs"/>
                <w:b/>
                <w:bCs/>
                <w:sz w:val="24"/>
                <w:rtl/>
              </w:rPr>
              <w:t>בג"ץ בזרנו נגד שר המשטרה</w:t>
            </w:r>
            <w:r w:rsidRPr="00AB1F8B">
              <w:rPr>
                <w:rFonts w:ascii="Calibri" w:eastAsia="Calibri" w:hAnsi="Calibri" w:hint="cs"/>
                <w:b/>
                <w:bCs/>
                <w:sz w:val="24"/>
                <w:u w:val="single"/>
                <w:rtl/>
              </w:rPr>
              <w:t xml:space="preserve"> </w:t>
            </w:r>
            <w:r w:rsidRPr="00AB1F8B">
              <w:rPr>
                <w:rFonts w:ascii="Calibri" w:eastAsia="Calibri" w:hAnsi="Calibri" w:hint="cs"/>
                <w:b/>
                <w:bCs/>
                <w:sz w:val="24"/>
                <w:rtl/>
              </w:rPr>
              <w:t>(ממשלת ישראל)</w:t>
            </w:r>
          </w:p>
          <w:p w:rsidR="00425612" w:rsidRPr="00AB1F8B" w:rsidRDefault="00425612" w:rsidP="00A30FC8">
            <w:pPr>
              <w:spacing w:after="0" w:line="240" w:lineRule="auto"/>
              <w:rPr>
                <w:rFonts w:ascii="Calibri" w:eastAsia="Calibri" w:hAnsi="Calibri"/>
                <w:b/>
                <w:bCs/>
                <w:sz w:val="24"/>
                <w:u w:val="single"/>
                <w:rtl/>
              </w:rPr>
            </w:pPr>
            <w:r w:rsidRPr="00AB1F8B">
              <w:rPr>
                <w:rFonts w:ascii="Calibri" w:eastAsia="Calibri" w:hAnsi="Calibri" w:hint="cs"/>
                <w:b/>
                <w:bCs/>
                <w:sz w:val="24"/>
                <w:rtl/>
              </w:rPr>
              <w:t>(1/49)</w:t>
            </w:r>
          </w:p>
        </w:tc>
        <w:tc>
          <w:tcPr>
            <w:tcW w:w="4370" w:type="dxa"/>
          </w:tcPr>
          <w:p w:rsidR="00425612" w:rsidRPr="00AB1F8B" w:rsidRDefault="00425612" w:rsidP="00425612">
            <w:pPr>
              <w:spacing w:after="0" w:line="360" w:lineRule="auto"/>
              <w:rPr>
                <w:rFonts w:ascii="Calibri" w:eastAsia="Calibri" w:hAnsi="Calibri"/>
                <w:sz w:val="24"/>
                <w:rtl/>
              </w:rPr>
            </w:pPr>
            <w:r w:rsidRPr="00AB1F8B">
              <w:rPr>
                <w:rFonts w:ascii="Calibri" w:eastAsia="Calibri" w:hAnsi="Calibri" w:hint="cs"/>
                <w:sz w:val="24"/>
                <w:rtl/>
              </w:rPr>
              <w:t>המשטרה לא התירה לכותבי בקשות</w:t>
            </w:r>
            <w:r>
              <w:rPr>
                <w:rFonts w:ascii="Calibri" w:eastAsia="Calibri" w:hAnsi="Calibri" w:hint="cs"/>
                <w:sz w:val="24"/>
                <w:rtl/>
              </w:rPr>
              <w:t xml:space="preserve"> </w:t>
            </w:r>
            <w:r w:rsidRPr="00AB1F8B">
              <w:rPr>
                <w:rFonts w:ascii="Calibri" w:eastAsia="Calibri" w:hAnsi="Calibri" w:hint="cs"/>
                <w:sz w:val="24"/>
                <w:rtl/>
              </w:rPr>
              <w:t>(מאכרים)</w:t>
            </w:r>
            <w:r>
              <w:rPr>
                <w:rFonts w:ascii="Calibri" w:eastAsia="Calibri" w:hAnsi="Calibri" w:hint="cs"/>
                <w:sz w:val="24"/>
                <w:rtl/>
              </w:rPr>
              <w:t xml:space="preserve"> </w:t>
            </w:r>
            <w:r w:rsidRPr="00AB1F8B">
              <w:rPr>
                <w:rFonts w:ascii="Calibri" w:eastAsia="Calibri" w:hAnsi="Calibri" w:hint="cs"/>
                <w:sz w:val="24"/>
                <w:rtl/>
              </w:rPr>
              <w:t xml:space="preserve">המופיעים במשרדי הרישוי בשם לקוחותיהם להעביר מכוניות בתהליכי בדיקה, הוצאת רישיונות, תשלום מיסים </w:t>
            </w:r>
            <w:proofErr w:type="spellStart"/>
            <w:r w:rsidRPr="00AB1F8B">
              <w:rPr>
                <w:rFonts w:ascii="Calibri" w:eastAsia="Calibri" w:hAnsi="Calibri" w:hint="cs"/>
                <w:sz w:val="24"/>
                <w:rtl/>
              </w:rPr>
              <w:t>וכיוצ'ב</w:t>
            </w:r>
            <w:proofErr w:type="spellEnd"/>
            <w:r>
              <w:rPr>
                <w:rFonts w:ascii="Calibri" w:eastAsia="Calibri" w:hAnsi="Calibri" w:hint="cs"/>
                <w:sz w:val="24"/>
                <w:rtl/>
              </w:rPr>
              <w:t>.</w:t>
            </w:r>
          </w:p>
          <w:p w:rsidR="00425612" w:rsidRPr="00AB1F8B" w:rsidRDefault="00425612" w:rsidP="00425612">
            <w:pPr>
              <w:spacing w:after="0" w:line="360" w:lineRule="auto"/>
              <w:rPr>
                <w:rFonts w:ascii="Calibri" w:eastAsia="Calibri" w:hAnsi="Calibri"/>
                <w:sz w:val="24"/>
                <w:rtl/>
              </w:rPr>
            </w:pPr>
            <w:r w:rsidRPr="00AB1F8B">
              <w:rPr>
                <w:rFonts w:ascii="Calibri" w:eastAsia="Calibri" w:hAnsi="Calibri" w:hint="cs"/>
                <w:sz w:val="24"/>
                <w:rtl/>
              </w:rPr>
              <w:t>הללו טענו שהשלטון לא יכול למנוע מהם לעבוד בעבודה זו. בג"ץ קיבל את עתירתם בנימוק שאין חוק האוסר עליהם לעסוק בעיסוק זה.</w:t>
            </w:r>
          </w:p>
        </w:tc>
        <w:tc>
          <w:tcPr>
            <w:tcW w:w="3569" w:type="dxa"/>
          </w:tcPr>
          <w:p w:rsidR="00425612" w:rsidRPr="00AB1F8B" w:rsidRDefault="00425612" w:rsidP="00301E2F">
            <w:pPr>
              <w:spacing w:after="0" w:line="360" w:lineRule="auto"/>
              <w:rPr>
                <w:rFonts w:ascii="Calibri" w:eastAsia="Calibri" w:hAnsi="Calibri"/>
                <w:sz w:val="24"/>
                <w:rtl/>
              </w:rPr>
            </w:pPr>
            <w:r w:rsidRPr="00AB1F8B">
              <w:rPr>
                <w:rFonts w:ascii="Calibri" w:eastAsia="Calibri" w:hAnsi="Calibri" w:hint="cs"/>
                <w:sz w:val="24"/>
                <w:rtl/>
              </w:rPr>
              <w:t>הזכות לחופש עיסוק</w:t>
            </w:r>
          </w:p>
        </w:tc>
      </w:tr>
      <w:tr w:rsidR="00425612" w:rsidRPr="00AB1F8B" w:rsidTr="00425612">
        <w:tc>
          <w:tcPr>
            <w:tcW w:w="2046" w:type="dxa"/>
          </w:tcPr>
          <w:p w:rsidR="00425612" w:rsidRPr="00AB1F8B" w:rsidRDefault="00425612" w:rsidP="00EE5751">
            <w:pPr>
              <w:spacing w:after="0" w:line="360" w:lineRule="auto"/>
              <w:rPr>
                <w:rFonts w:ascii="Calibri" w:eastAsia="Calibri" w:hAnsi="Calibri"/>
                <w:b/>
                <w:bCs/>
                <w:sz w:val="24"/>
                <w:u w:val="single"/>
                <w:rtl/>
              </w:rPr>
            </w:pPr>
            <w:r w:rsidRPr="00AB1F8B">
              <w:rPr>
                <w:rFonts w:ascii="Calibri" w:eastAsia="Calibri" w:hAnsi="Calibri" w:hint="cs"/>
                <w:b/>
                <w:bCs/>
                <w:sz w:val="24"/>
                <w:rtl/>
              </w:rPr>
              <w:t>בג"ץ שדולת הנשים נגד ממשלת ישראל</w:t>
            </w:r>
          </w:p>
          <w:p w:rsidR="00425612" w:rsidRPr="00AB1F8B" w:rsidRDefault="00425612" w:rsidP="00EE5751">
            <w:pPr>
              <w:spacing w:after="0" w:line="360" w:lineRule="auto"/>
              <w:rPr>
                <w:rFonts w:ascii="Calibri" w:eastAsia="Calibri" w:hAnsi="Calibri"/>
                <w:b/>
                <w:bCs/>
                <w:sz w:val="24"/>
                <w:rtl/>
              </w:rPr>
            </w:pPr>
            <w:r w:rsidRPr="00AB1F8B">
              <w:rPr>
                <w:rFonts w:ascii="Calibri" w:eastAsia="Calibri" w:hAnsi="Calibri" w:hint="cs"/>
                <w:b/>
                <w:bCs/>
                <w:sz w:val="24"/>
                <w:rtl/>
              </w:rPr>
              <w:t>(453/94)</w:t>
            </w:r>
          </w:p>
        </w:tc>
        <w:tc>
          <w:tcPr>
            <w:tcW w:w="4370" w:type="dxa"/>
          </w:tcPr>
          <w:p w:rsidR="00425612" w:rsidRPr="00AB1F8B" w:rsidRDefault="00791176" w:rsidP="00791176">
            <w:pPr>
              <w:spacing w:after="0" w:line="360" w:lineRule="auto"/>
              <w:rPr>
                <w:rFonts w:ascii="Calibri" w:eastAsia="Calibri" w:hAnsi="Calibri"/>
                <w:sz w:val="24"/>
                <w:rtl/>
              </w:rPr>
            </w:pPr>
            <w:r>
              <w:rPr>
                <w:rFonts w:ascii="Calibri" w:eastAsia="Calibri" w:hAnsi="Calibri" w:hint="cs"/>
                <w:sz w:val="24"/>
                <w:rtl/>
              </w:rPr>
              <w:t xml:space="preserve">עתירה נגד הממשלה, כאשר בניגוד למתחייב מחוק החברות, החליטו </w:t>
            </w:r>
            <w:r w:rsidRPr="008D5835">
              <w:rPr>
                <w:rFonts w:ascii="Calibri" w:eastAsia="Calibri" w:hAnsi="Calibri" w:hint="cs"/>
                <w:sz w:val="24"/>
                <w:rtl/>
              </w:rPr>
              <w:t xml:space="preserve">שר </w:t>
            </w:r>
            <w:r w:rsidRPr="008D5835">
              <w:rPr>
                <w:rFonts w:ascii="Arial" w:hAnsi="Arial"/>
                <w:color w:val="000000"/>
                <w:sz w:val="24"/>
                <w:shd w:val="clear" w:color="auto" w:fill="FFFFFF"/>
                <w:rtl/>
              </w:rPr>
              <w:t>התחבורה, שר האנרגיה והתשתית ושר האוצר</w:t>
            </w:r>
            <w:r w:rsidRPr="008D5835">
              <w:rPr>
                <w:rFonts w:ascii="Arial" w:hAnsi="Arial"/>
                <w:color w:val="000000"/>
                <w:sz w:val="24"/>
                <w:shd w:val="clear" w:color="auto" w:fill="FFFFFF"/>
              </w:rPr>
              <w:t>,</w:t>
            </w:r>
            <w:r w:rsidRPr="00AB1F8B">
              <w:rPr>
                <w:rFonts w:ascii="Calibri" w:eastAsia="Calibri" w:hAnsi="Calibri" w:hint="cs"/>
                <w:sz w:val="24"/>
                <w:rtl/>
              </w:rPr>
              <w:t xml:space="preserve"> למנות גברים כמנהלים של חברות ממשלתיות כאשר בהרכבי חברות אלה אין </w:t>
            </w:r>
            <w:r>
              <w:rPr>
                <w:rFonts w:ascii="Calibri" w:eastAsia="Calibri" w:hAnsi="Calibri" w:hint="cs"/>
                <w:sz w:val="24"/>
                <w:rtl/>
              </w:rPr>
              <w:t>ייצוג ל</w:t>
            </w:r>
            <w:r w:rsidRPr="00AB1F8B">
              <w:rPr>
                <w:rFonts w:ascii="Calibri" w:eastAsia="Calibri" w:hAnsi="Calibri" w:hint="cs"/>
                <w:sz w:val="24"/>
                <w:rtl/>
              </w:rPr>
              <w:t>נשים כלל.</w:t>
            </w:r>
            <w:r>
              <w:rPr>
                <w:rFonts w:ascii="Calibri" w:eastAsia="Calibri" w:hAnsi="Calibri" w:hint="cs"/>
                <w:sz w:val="24"/>
                <w:rtl/>
              </w:rPr>
              <w:t xml:space="preserve"> העתירה התקבלה.</w:t>
            </w:r>
          </w:p>
        </w:tc>
        <w:tc>
          <w:tcPr>
            <w:tcW w:w="3569" w:type="dxa"/>
          </w:tcPr>
          <w:p w:rsidR="00425612" w:rsidRPr="00AB1F8B" w:rsidRDefault="00425612" w:rsidP="00425612">
            <w:pPr>
              <w:spacing w:after="0" w:line="360" w:lineRule="auto"/>
              <w:rPr>
                <w:rFonts w:ascii="Calibri" w:eastAsia="Calibri" w:hAnsi="Calibri"/>
                <w:sz w:val="24"/>
                <w:rtl/>
              </w:rPr>
            </w:pPr>
            <w:r w:rsidRPr="00AB1F8B">
              <w:rPr>
                <w:rFonts w:ascii="Calibri" w:eastAsia="Calibri" w:hAnsi="Calibri" w:hint="cs"/>
                <w:sz w:val="24"/>
                <w:rtl/>
              </w:rPr>
              <w:t xml:space="preserve">הזכות לשוויון </w:t>
            </w:r>
          </w:p>
        </w:tc>
      </w:tr>
      <w:tr w:rsidR="00425612" w:rsidRPr="00AB1F8B" w:rsidTr="00425612">
        <w:tc>
          <w:tcPr>
            <w:tcW w:w="2046" w:type="dxa"/>
          </w:tcPr>
          <w:p w:rsidR="00425612" w:rsidRPr="00AB1F8B" w:rsidRDefault="00425612" w:rsidP="00EE5751">
            <w:pPr>
              <w:spacing w:after="0" w:line="360" w:lineRule="auto"/>
              <w:rPr>
                <w:rFonts w:ascii="Calibri" w:eastAsia="Calibri" w:hAnsi="Calibri"/>
                <w:b/>
                <w:bCs/>
                <w:sz w:val="24"/>
                <w:rtl/>
              </w:rPr>
            </w:pPr>
            <w:r w:rsidRPr="00AB1F8B">
              <w:rPr>
                <w:rFonts w:ascii="Calibri" w:eastAsia="Calibri" w:hAnsi="Calibri" w:hint="cs"/>
                <w:b/>
                <w:bCs/>
                <w:sz w:val="24"/>
                <w:rtl/>
              </w:rPr>
              <w:t>בג"ץ לוי נגד שר המשטרה</w:t>
            </w:r>
          </w:p>
          <w:p w:rsidR="00425612" w:rsidRPr="00AB1F8B" w:rsidRDefault="00425612" w:rsidP="00A30FC8">
            <w:pPr>
              <w:spacing w:after="0" w:line="240" w:lineRule="auto"/>
              <w:rPr>
                <w:rFonts w:ascii="Calibri" w:eastAsia="Calibri" w:hAnsi="Calibri"/>
                <w:b/>
                <w:bCs/>
                <w:sz w:val="24"/>
                <w:rtl/>
              </w:rPr>
            </w:pPr>
            <w:r w:rsidRPr="00AB1F8B">
              <w:rPr>
                <w:rFonts w:ascii="Calibri" w:eastAsia="Calibri" w:hAnsi="Calibri" w:hint="cs"/>
                <w:b/>
                <w:bCs/>
                <w:sz w:val="24"/>
                <w:rtl/>
              </w:rPr>
              <w:t>(153/83)</w:t>
            </w:r>
          </w:p>
        </w:tc>
        <w:tc>
          <w:tcPr>
            <w:tcW w:w="4370" w:type="dxa"/>
          </w:tcPr>
          <w:p w:rsidR="00425612" w:rsidRPr="00AB1F8B" w:rsidRDefault="00425612" w:rsidP="00425612">
            <w:pPr>
              <w:spacing w:after="0" w:line="360" w:lineRule="auto"/>
              <w:rPr>
                <w:rFonts w:ascii="Calibri" w:eastAsia="Calibri" w:hAnsi="Calibri"/>
                <w:sz w:val="24"/>
                <w:rtl/>
              </w:rPr>
            </w:pPr>
            <w:r w:rsidRPr="00AB1F8B">
              <w:rPr>
                <w:rFonts w:ascii="Calibri" w:eastAsia="Calibri" w:hAnsi="Calibri" w:hint="cs"/>
                <w:sz w:val="24"/>
                <w:rtl/>
              </w:rPr>
              <w:t xml:space="preserve">בתהלוכת מחאה נגד מלחמת שלום הגליל נרצח אמיל </w:t>
            </w:r>
            <w:proofErr w:type="spellStart"/>
            <w:r w:rsidRPr="00AB1F8B">
              <w:rPr>
                <w:rFonts w:ascii="Calibri" w:eastAsia="Calibri" w:hAnsi="Calibri" w:hint="cs"/>
                <w:sz w:val="24"/>
                <w:rtl/>
              </w:rPr>
              <w:t>גרינצוויג</w:t>
            </w:r>
            <w:proofErr w:type="spellEnd"/>
            <w:r w:rsidRPr="00AB1F8B">
              <w:rPr>
                <w:rFonts w:ascii="Calibri" w:eastAsia="Calibri" w:hAnsi="Calibri" w:hint="cs"/>
                <w:sz w:val="24"/>
                <w:rtl/>
              </w:rPr>
              <w:t xml:space="preserve"> מפגיעת רימון. במלאת 30 למותו ביקש הוועד לקיים תהלוכה לזכרו. מפקד </w:t>
            </w:r>
            <w:r w:rsidRPr="00AB1F8B">
              <w:rPr>
                <w:rFonts w:ascii="Calibri" w:eastAsia="Calibri" w:hAnsi="Calibri" w:hint="cs"/>
                <w:sz w:val="24"/>
                <w:rtl/>
              </w:rPr>
              <w:lastRenderedPageBreak/>
              <w:t xml:space="preserve">המשטרה סירב לתת רישיון להפגנה זו מחשש לפגיעה בסדר הציבורי על סמך ניסיון התהלוכה הקודמת. הוועד עתר לבג"ץ בשם חופש ההפגנה/מחאה. בג"ץ קיבל את העתירה. </w:t>
            </w:r>
          </w:p>
        </w:tc>
        <w:tc>
          <w:tcPr>
            <w:tcW w:w="3569" w:type="dxa"/>
          </w:tcPr>
          <w:p w:rsidR="00425612" w:rsidRPr="00AB1F8B" w:rsidRDefault="00425612" w:rsidP="00301E2F">
            <w:pPr>
              <w:spacing w:after="0" w:line="360" w:lineRule="auto"/>
              <w:rPr>
                <w:rFonts w:ascii="Calibri" w:eastAsia="Calibri" w:hAnsi="Calibri"/>
                <w:sz w:val="24"/>
                <w:rtl/>
              </w:rPr>
            </w:pPr>
            <w:r>
              <w:rPr>
                <w:rFonts w:ascii="Calibri" w:eastAsia="Calibri" w:hAnsi="Calibri" w:hint="cs"/>
                <w:sz w:val="24"/>
                <w:rtl/>
              </w:rPr>
              <w:lastRenderedPageBreak/>
              <w:t>הזכות להפגנה/ מחאה</w:t>
            </w:r>
          </w:p>
          <w:p w:rsidR="00425612" w:rsidRPr="00AB1F8B" w:rsidRDefault="00425612" w:rsidP="00301E2F">
            <w:pPr>
              <w:spacing w:after="0" w:line="360" w:lineRule="auto"/>
              <w:rPr>
                <w:rFonts w:ascii="Calibri" w:eastAsia="Calibri" w:hAnsi="Calibri"/>
                <w:sz w:val="24"/>
                <w:rtl/>
              </w:rPr>
            </w:pPr>
            <w:r>
              <w:rPr>
                <w:rFonts w:ascii="Calibri" w:eastAsia="Calibri" w:hAnsi="Calibri" w:hint="cs"/>
                <w:sz w:val="24"/>
                <w:rtl/>
              </w:rPr>
              <w:t>הזכות לחופש ביטוי</w:t>
            </w:r>
          </w:p>
        </w:tc>
      </w:tr>
      <w:tr w:rsidR="00425612" w:rsidRPr="00AB1F8B" w:rsidTr="00425612">
        <w:tc>
          <w:tcPr>
            <w:tcW w:w="2046" w:type="dxa"/>
          </w:tcPr>
          <w:p w:rsidR="00425612" w:rsidRPr="00AB1F8B" w:rsidRDefault="00425612" w:rsidP="00EE5751">
            <w:pPr>
              <w:spacing w:after="0" w:line="360" w:lineRule="auto"/>
              <w:rPr>
                <w:rFonts w:ascii="Calibri" w:eastAsia="Calibri" w:hAnsi="Calibri"/>
                <w:b/>
                <w:bCs/>
                <w:sz w:val="24"/>
                <w:rtl/>
              </w:rPr>
            </w:pPr>
            <w:r w:rsidRPr="00AB1F8B">
              <w:rPr>
                <w:rFonts w:ascii="Calibri" w:eastAsia="Calibri" w:hAnsi="Calibri" w:hint="cs"/>
                <w:b/>
                <w:bCs/>
                <w:sz w:val="24"/>
                <w:rtl/>
              </w:rPr>
              <w:lastRenderedPageBreak/>
              <w:t xml:space="preserve">בג"צ אל </w:t>
            </w:r>
            <w:proofErr w:type="spellStart"/>
            <w:r w:rsidRPr="00AB1F8B">
              <w:rPr>
                <w:rFonts w:ascii="Calibri" w:eastAsia="Calibri" w:hAnsi="Calibri" w:hint="cs"/>
                <w:b/>
                <w:bCs/>
                <w:sz w:val="24"/>
                <w:rtl/>
              </w:rPr>
              <w:t>כרבוטלי</w:t>
            </w:r>
            <w:proofErr w:type="spellEnd"/>
            <w:r w:rsidRPr="00AB1F8B">
              <w:rPr>
                <w:rFonts w:ascii="Calibri" w:eastAsia="Calibri" w:hAnsi="Calibri" w:hint="cs"/>
                <w:b/>
                <w:bCs/>
                <w:sz w:val="24"/>
                <w:rtl/>
              </w:rPr>
              <w:t xml:space="preserve"> (7/48)</w:t>
            </w:r>
          </w:p>
        </w:tc>
        <w:tc>
          <w:tcPr>
            <w:tcW w:w="4370" w:type="dxa"/>
          </w:tcPr>
          <w:p w:rsidR="00425612" w:rsidRPr="00AB1F8B" w:rsidRDefault="00425612" w:rsidP="00E72385">
            <w:pPr>
              <w:spacing w:after="0" w:line="360" w:lineRule="auto"/>
              <w:rPr>
                <w:rFonts w:ascii="Calibri" w:eastAsia="Calibri" w:hAnsi="Calibri"/>
                <w:sz w:val="24"/>
                <w:rtl/>
              </w:rPr>
            </w:pPr>
            <w:r>
              <w:rPr>
                <w:rFonts w:ascii="Calibri" w:eastAsia="Calibri" w:hAnsi="Calibri" w:hint="cs"/>
                <w:sz w:val="24"/>
                <w:rtl/>
              </w:rPr>
              <w:t xml:space="preserve">עתירה לאחר מעצר </w:t>
            </w:r>
            <w:r w:rsidR="00E72385">
              <w:rPr>
                <w:rFonts w:ascii="Calibri" w:eastAsia="Calibri" w:hAnsi="Calibri" w:hint="cs"/>
                <w:sz w:val="24"/>
                <w:rtl/>
              </w:rPr>
              <w:t>של אדם במהלך מלחמת השחרור כאשר לא נאמר האם המעצר הוא ניתן ע"י השלטונות הצבאיים או האזרחיים ומשום ש</w:t>
            </w:r>
            <w:r w:rsidRPr="00425612">
              <w:rPr>
                <w:rFonts w:ascii="Calibri" w:eastAsia="Calibri" w:hAnsi="Calibri" w:hint="cs"/>
                <w:sz w:val="24"/>
                <w:rtl/>
              </w:rPr>
              <w:t>סיבת</w:t>
            </w:r>
            <w:r w:rsidRPr="00425612">
              <w:rPr>
                <w:rFonts w:ascii="Calibri" w:eastAsia="Calibri" w:hAnsi="Calibri"/>
                <w:sz w:val="24"/>
                <w:rtl/>
              </w:rPr>
              <w:t xml:space="preserve"> </w:t>
            </w:r>
            <w:r w:rsidRPr="00425612">
              <w:rPr>
                <w:rFonts w:ascii="Calibri" w:eastAsia="Calibri" w:hAnsi="Calibri" w:hint="cs"/>
                <w:sz w:val="24"/>
                <w:rtl/>
              </w:rPr>
              <w:t>מעצרו</w:t>
            </w:r>
            <w:r w:rsidRPr="00425612">
              <w:rPr>
                <w:rFonts w:ascii="Calibri" w:eastAsia="Calibri" w:hAnsi="Calibri"/>
                <w:sz w:val="24"/>
                <w:rtl/>
              </w:rPr>
              <w:t xml:space="preserve"> </w:t>
            </w:r>
            <w:r w:rsidRPr="00425612">
              <w:rPr>
                <w:rFonts w:ascii="Calibri" w:eastAsia="Calibri" w:hAnsi="Calibri" w:hint="cs"/>
                <w:sz w:val="24"/>
                <w:rtl/>
              </w:rPr>
              <w:t>של</w:t>
            </w:r>
            <w:r w:rsidRPr="00425612">
              <w:rPr>
                <w:rFonts w:ascii="Calibri" w:eastAsia="Calibri" w:hAnsi="Calibri"/>
                <w:sz w:val="24"/>
                <w:rtl/>
              </w:rPr>
              <w:t xml:space="preserve"> </w:t>
            </w:r>
            <w:r w:rsidRPr="00425612">
              <w:rPr>
                <w:rFonts w:ascii="Calibri" w:eastAsia="Calibri" w:hAnsi="Calibri" w:hint="cs"/>
                <w:sz w:val="24"/>
                <w:rtl/>
              </w:rPr>
              <w:t>העציר</w:t>
            </w:r>
            <w:r w:rsidRPr="00425612">
              <w:rPr>
                <w:rFonts w:ascii="Calibri" w:eastAsia="Calibri" w:hAnsi="Calibri"/>
                <w:sz w:val="24"/>
                <w:rtl/>
              </w:rPr>
              <w:t xml:space="preserve"> </w:t>
            </w:r>
            <w:r w:rsidRPr="00425612">
              <w:rPr>
                <w:rFonts w:ascii="Calibri" w:eastAsia="Calibri" w:hAnsi="Calibri" w:hint="cs"/>
                <w:sz w:val="24"/>
                <w:rtl/>
              </w:rPr>
              <w:t>לא</w:t>
            </w:r>
            <w:r w:rsidRPr="00425612">
              <w:rPr>
                <w:rFonts w:ascii="Calibri" w:eastAsia="Calibri" w:hAnsi="Calibri"/>
                <w:sz w:val="24"/>
                <w:rtl/>
              </w:rPr>
              <w:t xml:space="preserve"> </w:t>
            </w:r>
            <w:r w:rsidRPr="00425612">
              <w:rPr>
                <w:rFonts w:ascii="Calibri" w:eastAsia="Calibri" w:hAnsi="Calibri" w:hint="cs"/>
                <w:sz w:val="24"/>
                <w:rtl/>
              </w:rPr>
              <w:t>נודעה</w:t>
            </w:r>
            <w:r w:rsidRPr="00425612">
              <w:rPr>
                <w:rFonts w:ascii="Calibri" w:eastAsia="Calibri" w:hAnsi="Calibri"/>
                <w:sz w:val="24"/>
                <w:rtl/>
              </w:rPr>
              <w:t xml:space="preserve"> </w:t>
            </w:r>
            <w:r w:rsidRPr="00425612">
              <w:rPr>
                <w:rFonts w:ascii="Calibri" w:eastAsia="Calibri" w:hAnsi="Calibri" w:hint="cs"/>
                <w:sz w:val="24"/>
                <w:rtl/>
              </w:rPr>
              <w:t>לעורך</w:t>
            </w:r>
            <w:r w:rsidRPr="00425612">
              <w:rPr>
                <w:rFonts w:ascii="Calibri" w:eastAsia="Calibri" w:hAnsi="Calibri"/>
                <w:sz w:val="24"/>
                <w:rtl/>
              </w:rPr>
              <w:t>-</w:t>
            </w:r>
            <w:r w:rsidR="00E72385">
              <w:rPr>
                <w:rFonts w:ascii="Calibri" w:eastAsia="Calibri" w:hAnsi="Calibri" w:hint="cs"/>
                <w:sz w:val="24"/>
                <w:rtl/>
              </w:rPr>
              <w:t>דינו</w:t>
            </w:r>
            <w:r w:rsidRPr="00425612">
              <w:rPr>
                <w:rFonts w:ascii="Calibri" w:eastAsia="Calibri" w:hAnsi="Calibri"/>
                <w:sz w:val="24"/>
                <w:rtl/>
              </w:rPr>
              <w:t xml:space="preserve"> </w:t>
            </w:r>
            <w:r w:rsidRPr="00425612">
              <w:rPr>
                <w:rFonts w:ascii="Calibri" w:eastAsia="Calibri" w:hAnsi="Calibri" w:hint="cs"/>
                <w:sz w:val="24"/>
                <w:rtl/>
              </w:rPr>
              <w:t>וגם</w:t>
            </w:r>
            <w:r w:rsidRPr="00425612">
              <w:rPr>
                <w:rFonts w:ascii="Calibri" w:eastAsia="Calibri" w:hAnsi="Calibri"/>
                <w:sz w:val="24"/>
                <w:rtl/>
              </w:rPr>
              <w:t xml:space="preserve"> </w:t>
            </w:r>
            <w:r w:rsidRPr="00425612">
              <w:rPr>
                <w:rFonts w:ascii="Calibri" w:eastAsia="Calibri" w:hAnsi="Calibri" w:hint="cs"/>
                <w:sz w:val="24"/>
                <w:rtl/>
              </w:rPr>
              <w:t>אפשרות</w:t>
            </w:r>
            <w:r w:rsidRPr="00425612">
              <w:rPr>
                <w:rFonts w:ascii="Calibri" w:eastAsia="Calibri" w:hAnsi="Calibri"/>
                <w:sz w:val="24"/>
                <w:rtl/>
              </w:rPr>
              <w:t xml:space="preserve"> </w:t>
            </w:r>
            <w:r w:rsidRPr="00425612">
              <w:rPr>
                <w:rFonts w:ascii="Calibri" w:eastAsia="Calibri" w:hAnsi="Calibri" w:hint="cs"/>
                <w:sz w:val="24"/>
                <w:rtl/>
              </w:rPr>
              <w:t>להתראות</w:t>
            </w:r>
            <w:r w:rsidRPr="00425612">
              <w:rPr>
                <w:rFonts w:ascii="Calibri" w:eastAsia="Calibri" w:hAnsi="Calibri"/>
                <w:sz w:val="24"/>
                <w:rtl/>
              </w:rPr>
              <w:t xml:space="preserve"> </w:t>
            </w:r>
            <w:r w:rsidRPr="00425612">
              <w:rPr>
                <w:rFonts w:ascii="Calibri" w:eastAsia="Calibri" w:hAnsi="Calibri" w:hint="cs"/>
                <w:sz w:val="24"/>
                <w:rtl/>
              </w:rPr>
              <w:t>עם</w:t>
            </w:r>
            <w:r w:rsidRPr="00425612">
              <w:rPr>
                <w:rFonts w:ascii="Calibri" w:eastAsia="Calibri" w:hAnsi="Calibri"/>
                <w:sz w:val="24"/>
                <w:rtl/>
              </w:rPr>
              <w:t xml:space="preserve"> </w:t>
            </w:r>
            <w:r w:rsidRPr="00425612">
              <w:rPr>
                <w:rFonts w:ascii="Calibri" w:eastAsia="Calibri" w:hAnsi="Calibri" w:hint="cs"/>
                <w:sz w:val="24"/>
                <w:rtl/>
              </w:rPr>
              <w:t>העציר</w:t>
            </w:r>
            <w:r w:rsidRPr="00425612">
              <w:rPr>
                <w:rFonts w:ascii="Calibri" w:eastAsia="Calibri" w:hAnsi="Calibri"/>
                <w:sz w:val="24"/>
                <w:rtl/>
              </w:rPr>
              <w:t xml:space="preserve"> </w:t>
            </w:r>
            <w:r w:rsidRPr="00425612">
              <w:rPr>
                <w:rFonts w:ascii="Calibri" w:eastAsia="Calibri" w:hAnsi="Calibri" w:hint="cs"/>
                <w:sz w:val="24"/>
                <w:rtl/>
              </w:rPr>
              <w:t>לא</w:t>
            </w:r>
            <w:r w:rsidRPr="00425612">
              <w:rPr>
                <w:rFonts w:ascii="Calibri" w:eastAsia="Calibri" w:hAnsi="Calibri"/>
                <w:sz w:val="24"/>
                <w:rtl/>
              </w:rPr>
              <w:t xml:space="preserve"> </w:t>
            </w:r>
            <w:r w:rsidRPr="00425612">
              <w:rPr>
                <w:rFonts w:ascii="Calibri" w:eastAsia="Calibri" w:hAnsi="Calibri" w:hint="cs"/>
                <w:sz w:val="24"/>
                <w:rtl/>
              </w:rPr>
              <w:t>ניתנה</w:t>
            </w:r>
            <w:r w:rsidRPr="00425612">
              <w:rPr>
                <w:rFonts w:ascii="Calibri" w:eastAsia="Calibri" w:hAnsi="Calibri"/>
                <w:sz w:val="24"/>
                <w:rtl/>
              </w:rPr>
              <w:t xml:space="preserve"> </w:t>
            </w:r>
            <w:r w:rsidRPr="00425612">
              <w:rPr>
                <w:rFonts w:ascii="Calibri" w:eastAsia="Calibri" w:hAnsi="Calibri" w:hint="cs"/>
                <w:sz w:val="24"/>
                <w:rtl/>
              </w:rPr>
              <w:t>לו</w:t>
            </w:r>
            <w:r w:rsidRPr="00425612">
              <w:rPr>
                <w:rFonts w:ascii="Calibri" w:eastAsia="Calibri" w:hAnsi="Calibri"/>
                <w:sz w:val="24"/>
                <w:rtl/>
              </w:rPr>
              <w:t>.</w:t>
            </w:r>
          </w:p>
        </w:tc>
        <w:tc>
          <w:tcPr>
            <w:tcW w:w="3569" w:type="dxa"/>
          </w:tcPr>
          <w:p w:rsidR="00425612" w:rsidRPr="00AB1F8B" w:rsidRDefault="00425612" w:rsidP="00301E2F">
            <w:pPr>
              <w:spacing w:after="0" w:line="360" w:lineRule="auto"/>
              <w:rPr>
                <w:rFonts w:ascii="Calibri" w:eastAsia="Calibri" w:hAnsi="Calibri"/>
                <w:sz w:val="24"/>
                <w:rtl/>
              </w:rPr>
            </w:pPr>
            <w:r w:rsidRPr="00AB1F8B">
              <w:rPr>
                <w:rFonts w:ascii="Calibri" w:eastAsia="Calibri" w:hAnsi="Calibri" w:hint="cs"/>
                <w:sz w:val="24"/>
                <w:rtl/>
              </w:rPr>
              <w:t>הזכות להליך הוגן</w:t>
            </w:r>
          </w:p>
        </w:tc>
      </w:tr>
      <w:tr w:rsidR="00425612" w:rsidRPr="00AB1F8B" w:rsidTr="00425612">
        <w:tc>
          <w:tcPr>
            <w:tcW w:w="2046" w:type="dxa"/>
          </w:tcPr>
          <w:p w:rsidR="00425612" w:rsidRPr="00AB1F8B" w:rsidRDefault="00425612" w:rsidP="00EE5751">
            <w:pPr>
              <w:spacing w:after="0" w:line="360" w:lineRule="auto"/>
              <w:rPr>
                <w:rFonts w:ascii="Calibri" w:eastAsia="Calibri" w:hAnsi="Calibri"/>
                <w:b/>
                <w:bCs/>
                <w:sz w:val="24"/>
                <w:rtl/>
              </w:rPr>
            </w:pPr>
            <w:r w:rsidRPr="00AB1F8B">
              <w:rPr>
                <w:rFonts w:ascii="Calibri" w:eastAsia="Calibri" w:hAnsi="Calibri" w:hint="cs"/>
                <w:b/>
                <w:bCs/>
                <w:sz w:val="24"/>
                <w:rtl/>
              </w:rPr>
              <w:t>בג"צ פרץ ואחרים נגד מועצה מקומית כפר שמריהו (262/62)</w:t>
            </w:r>
          </w:p>
        </w:tc>
        <w:tc>
          <w:tcPr>
            <w:tcW w:w="4370" w:type="dxa"/>
          </w:tcPr>
          <w:p w:rsidR="00425612" w:rsidRPr="00AB1F8B" w:rsidRDefault="00425612" w:rsidP="00301E2F">
            <w:pPr>
              <w:spacing w:after="0" w:line="360" w:lineRule="auto"/>
              <w:rPr>
                <w:rFonts w:ascii="Calibri" w:eastAsia="Calibri" w:hAnsi="Calibri"/>
                <w:sz w:val="24"/>
                <w:rtl/>
              </w:rPr>
            </w:pPr>
            <w:r w:rsidRPr="00AB1F8B">
              <w:rPr>
                <w:rFonts w:ascii="Calibri" w:eastAsia="Calibri" w:hAnsi="Calibri" w:hint="cs"/>
                <w:sz w:val="24"/>
                <w:rtl/>
              </w:rPr>
              <w:t>עתירה לבג"צ בעקבות סירוב המועצה המקומית בכפר שמריהו להעמיד אולם לרשות הציבור לתפילה בנוסח "היהדות המתקדמת" (רפורמית)</w:t>
            </w:r>
          </w:p>
        </w:tc>
        <w:tc>
          <w:tcPr>
            <w:tcW w:w="3569" w:type="dxa"/>
          </w:tcPr>
          <w:p w:rsidR="00E72385" w:rsidRDefault="00425612" w:rsidP="00E72385">
            <w:pPr>
              <w:spacing w:after="0" w:line="360" w:lineRule="auto"/>
              <w:rPr>
                <w:rFonts w:ascii="Calibri" w:eastAsia="Calibri" w:hAnsi="Calibri"/>
                <w:sz w:val="24"/>
                <w:rtl/>
              </w:rPr>
            </w:pPr>
            <w:r w:rsidRPr="00AB1F8B">
              <w:rPr>
                <w:rFonts w:ascii="Calibri" w:eastAsia="Calibri" w:hAnsi="Calibri" w:hint="cs"/>
                <w:sz w:val="24"/>
                <w:rtl/>
              </w:rPr>
              <w:t xml:space="preserve">חופש הדת </w:t>
            </w:r>
          </w:p>
          <w:p w:rsidR="00425612" w:rsidRPr="00AB1F8B" w:rsidRDefault="00425612" w:rsidP="00E72385">
            <w:pPr>
              <w:spacing w:after="0" w:line="360" w:lineRule="auto"/>
              <w:rPr>
                <w:rFonts w:ascii="Calibri" w:eastAsia="Calibri" w:hAnsi="Calibri"/>
                <w:sz w:val="24"/>
                <w:rtl/>
              </w:rPr>
            </w:pPr>
            <w:r w:rsidRPr="00AB1F8B">
              <w:rPr>
                <w:rFonts w:ascii="Calibri" w:eastAsia="Calibri" w:hAnsi="Calibri" w:hint="cs"/>
                <w:sz w:val="24"/>
                <w:rtl/>
              </w:rPr>
              <w:t>חופש פולחן</w:t>
            </w:r>
          </w:p>
        </w:tc>
      </w:tr>
      <w:tr w:rsidR="005213DC" w:rsidRPr="00AB1F8B" w:rsidTr="00425612">
        <w:tc>
          <w:tcPr>
            <w:tcW w:w="2046" w:type="dxa"/>
          </w:tcPr>
          <w:p w:rsidR="005213DC" w:rsidRPr="00AC6FB1" w:rsidRDefault="005213DC" w:rsidP="00975C1C">
            <w:pPr>
              <w:spacing w:after="0" w:line="360" w:lineRule="auto"/>
              <w:rPr>
                <w:rFonts w:ascii="Calibri" w:eastAsia="Calibri" w:hAnsi="Calibri"/>
                <w:b/>
                <w:bCs/>
                <w:sz w:val="24"/>
                <w:rtl/>
              </w:rPr>
            </w:pPr>
            <w:r w:rsidRPr="00AC6FB1">
              <w:rPr>
                <w:b/>
                <w:bCs/>
                <w:rtl/>
              </w:rPr>
              <w:t>בג"ץ  סלומון נ' מפקד מחוז ירושלים, משטרת ישראל ואחרים</w:t>
            </w:r>
            <w:r>
              <w:rPr>
                <w:rFonts w:hint="cs"/>
                <w:b/>
                <w:bCs/>
                <w:rtl/>
              </w:rPr>
              <w:t xml:space="preserve"> (</w:t>
            </w:r>
            <w:r w:rsidRPr="00AC6FB1">
              <w:rPr>
                <w:b/>
                <w:bCs/>
                <w:rtl/>
              </w:rPr>
              <w:t>89884</w:t>
            </w:r>
            <w:r w:rsidRPr="00AC6FB1">
              <w:rPr>
                <w:rFonts w:hint="cs"/>
                <w:b/>
                <w:bCs/>
                <w:rtl/>
              </w:rPr>
              <w:t>/</w:t>
            </w:r>
            <w:r w:rsidRPr="00AC6FB1">
              <w:rPr>
                <w:b/>
                <w:bCs/>
                <w:rtl/>
              </w:rPr>
              <w:t>96</w:t>
            </w:r>
            <w:r>
              <w:rPr>
                <w:rFonts w:hint="cs"/>
                <w:b/>
                <w:bCs/>
                <w:rtl/>
              </w:rPr>
              <w:t>)</w:t>
            </w:r>
          </w:p>
        </w:tc>
        <w:tc>
          <w:tcPr>
            <w:tcW w:w="4370" w:type="dxa"/>
          </w:tcPr>
          <w:p w:rsidR="005213DC" w:rsidRPr="00AC6FB1" w:rsidRDefault="005213DC" w:rsidP="005213DC">
            <w:pPr>
              <w:spacing w:line="360" w:lineRule="auto"/>
              <w:rPr>
                <w:rFonts w:ascii="Calibri" w:eastAsia="Calibri" w:hAnsi="Calibri"/>
                <w:sz w:val="24"/>
                <w:rtl/>
              </w:rPr>
            </w:pPr>
            <w:r>
              <w:rPr>
                <w:rFonts w:hint="cs"/>
                <w:rtl/>
              </w:rPr>
              <w:t>עתירה כנגד המשטרה בדרישה לאפשר פתיחת הר הבית לתפילת יהודים. בג"ץ קבע כי 'ז</w:t>
            </w:r>
            <w:r>
              <w:rPr>
                <w:rtl/>
              </w:rPr>
              <w:t>כותו של העותר לתפילה על הר-הבית אינה שנויה במחלוקת</w:t>
            </w:r>
            <w:r>
              <w:rPr>
                <w:rFonts w:hint="cs"/>
                <w:rtl/>
              </w:rPr>
              <w:t>'</w:t>
            </w:r>
            <w:r>
              <w:rPr>
                <w:rtl/>
              </w:rPr>
              <w:t xml:space="preserve">. </w:t>
            </w:r>
          </w:p>
        </w:tc>
        <w:tc>
          <w:tcPr>
            <w:tcW w:w="3569" w:type="dxa"/>
          </w:tcPr>
          <w:p w:rsidR="005213DC" w:rsidRDefault="005213DC" w:rsidP="00975C1C">
            <w:pPr>
              <w:spacing w:after="0" w:line="360" w:lineRule="auto"/>
              <w:rPr>
                <w:rFonts w:ascii="Calibri" w:eastAsia="Calibri" w:hAnsi="Calibri"/>
                <w:sz w:val="24"/>
                <w:rtl/>
              </w:rPr>
            </w:pPr>
            <w:r w:rsidRPr="00AB1F8B">
              <w:rPr>
                <w:rFonts w:ascii="Calibri" w:eastAsia="Calibri" w:hAnsi="Calibri" w:hint="cs"/>
                <w:sz w:val="24"/>
                <w:rtl/>
              </w:rPr>
              <w:t xml:space="preserve">חופש הדת </w:t>
            </w:r>
          </w:p>
          <w:p w:rsidR="005213DC" w:rsidRPr="00AB1F8B" w:rsidRDefault="005213DC" w:rsidP="00975C1C">
            <w:pPr>
              <w:spacing w:after="0" w:line="360" w:lineRule="auto"/>
              <w:rPr>
                <w:rFonts w:ascii="Calibri" w:eastAsia="Calibri" w:hAnsi="Calibri"/>
                <w:sz w:val="24"/>
                <w:rtl/>
              </w:rPr>
            </w:pPr>
            <w:r w:rsidRPr="00AB1F8B">
              <w:rPr>
                <w:rFonts w:ascii="Calibri" w:eastAsia="Calibri" w:hAnsi="Calibri" w:hint="cs"/>
                <w:sz w:val="24"/>
                <w:rtl/>
              </w:rPr>
              <w:t>חופש פולחן</w:t>
            </w:r>
          </w:p>
        </w:tc>
      </w:tr>
      <w:tr w:rsidR="005213DC" w:rsidRPr="00AB1F8B" w:rsidTr="00425612">
        <w:tc>
          <w:tcPr>
            <w:tcW w:w="2046" w:type="dxa"/>
          </w:tcPr>
          <w:p w:rsidR="005213DC" w:rsidRPr="00AB1F8B" w:rsidRDefault="005213DC" w:rsidP="00EE5751">
            <w:pPr>
              <w:spacing w:after="0" w:line="360" w:lineRule="auto"/>
              <w:rPr>
                <w:rFonts w:ascii="Calibri" w:eastAsia="Calibri" w:hAnsi="Calibri"/>
                <w:b/>
                <w:bCs/>
                <w:sz w:val="24"/>
                <w:rtl/>
              </w:rPr>
            </w:pPr>
            <w:r w:rsidRPr="00AB1F8B">
              <w:rPr>
                <w:rFonts w:ascii="Calibri" w:eastAsia="Calibri" w:hAnsi="Calibri" w:hint="cs"/>
                <w:b/>
                <w:bCs/>
                <w:sz w:val="24"/>
                <w:rtl/>
              </w:rPr>
              <w:t>בג"צ שניצר ואחרים נגד הצנזור הצבאי (680/88)</w:t>
            </w:r>
          </w:p>
        </w:tc>
        <w:tc>
          <w:tcPr>
            <w:tcW w:w="4370" w:type="dxa"/>
          </w:tcPr>
          <w:p w:rsidR="005213DC" w:rsidRPr="00AB1F8B" w:rsidRDefault="005213DC" w:rsidP="00301E2F">
            <w:pPr>
              <w:spacing w:after="0" w:line="360" w:lineRule="auto"/>
              <w:rPr>
                <w:rFonts w:ascii="Calibri" w:eastAsia="Calibri" w:hAnsi="Calibri"/>
                <w:sz w:val="24"/>
                <w:rtl/>
              </w:rPr>
            </w:pPr>
            <w:r w:rsidRPr="00AB1F8B">
              <w:rPr>
                <w:rFonts w:ascii="Calibri" w:eastAsia="Calibri" w:hAnsi="Calibri" w:hint="cs"/>
                <w:sz w:val="24"/>
                <w:rtl/>
              </w:rPr>
              <w:t xml:space="preserve">הצנזור הצבאי פסל כתבה בעיתון "העיר" המותחת ביקורת על תפקודו של ראש "המוסד". </w:t>
            </w:r>
          </w:p>
        </w:tc>
        <w:tc>
          <w:tcPr>
            <w:tcW w:w="3569" w:type="dxa"/>
          </w:tcPr>
          <w:p w:rsidR="005213DC" w:rsidRDefault="005213DC" w:rsidP="00A40B72">
            <w:pPr>
              <w:spacing w:after="0" w:line="360" w:lineRule="auto"/>
              <w:rPr>
                <w:rFonts w:ascii="Calibri" w:eastAsia="Calibri" w:hAnsi="Calibri"/>
                <w:sz w:val="24"/>
                <w:rtl/>
              </w:rPr>
            </w:pPr>
            <w:r w:rsidRPr="00AB1F8B">
              <w:rPr>
                <w:rFonts w:ascii="Calibri" w:eastAsia="Calibri" w:hAnsi="Calibri" w:hint="cs"/>
                <w:sz w:val="24"/>
                <w:rtl/>
              </w:rPr>
              <w:t xml:space="preserve">חופש הביטוי </w:t>
            </w:r>
          </w:p>
          <w:p w:rsidR="005213DC" w:rsidRPr="00AB1F8B" w:rsidRDefault="005213DC" w:rsidP="00A40B72">
            <w:pPr>
              <w:spacing w:after="0" w:line="360" w:lineRule="auto"/>
              <w:rPr>
                <w:rFonts w:ascii="Calibri" w:eastAsia="Calibri" w:hAnsi="Calibri"/>
                <w:sz w:val="24"/>
                <w:rtl/>
              </w:rPr>
            </w:pPr>
            <w:r w:rsidRPr="00AB1F8B">
              <w:rPr>
                <w:rFonts w:ascii="Calibri" w:eastAsia="Calibri" w:hAnsi="Calibri" w:hint="cs"/>
                <w:sz w:val="24"/>
                <w:rtl/>
              </w:rPr>
              <w:t>זכות הציבור לדעת</w:t>
            </w:r>
          </w:p>
        </w:tc>
      </w:tr>
      <w:tr w:rsidR="005213DC" w:rsidRPr="00AB1F8B" w:rsidTr="00425612">
        <w:tc>
          <w:tcPr>
            <w:tcW w:w="2046" w:type="dxa"/>
          </w:tcPr>
          <w:p w:rsidR="005213DC" w:rsidRDefault="005213DC" w:rsidP="00A40B72">
            <w:pPr>
              <w:spacing w:after="0" w:line="360" w:lineRule="auto"/>
              <w:rPr>
                <w:b/>
                <w:bCs/>
                <w:rtl/>
              </w:rPr>
            </w:pPr>
            <w:r>
              <w:rPr>
                <w:rFonts w:hint="cs"/>
                <w:b/>
                <w:bCs/>
                <w:rtl/>
              </w:rPr>
              <w:t xml:space="preserve">בג"צ </w:t>
            </w:r>
            <w:proofErr w:type="spellStart"/>
            <w:r>
              <w:rPr>
                <w:rFonts w:hint="cs"/>
                <w:b/>
                <w:bCs/>
                <w:rtl/>
              </w:rPr>
              <w:t>קעדאן</w:t>
            </w:r>
            <w:proofErr w:type="spellEnd"/>
            <w:r>
              <w:rPr>
                <w:rFonts w:hint="cs"/>
                <w:b/>
                <w:bCs/>
                <w:rtl/>
              </w:rPr>
              <w:t xml:space="preserve"> נגד</w:t>
            </w:r>
            <w:r w:rsidRPr="0049182D">
              <w:rPr>
                <w:rFonts w:hint="cs"/>
                <w:b/>
                <w:bCs/>
                <w:rtl/>
              </w:rPr>
              <w:t xml:space="preserve"> מנהל מקרקעי ישראל</w:t>
            </w:r>
          </w:p>
          <w:p w:rsidR="005213DC" w:rsidRPr="00AB1F8B" w:rsidRDefault="005213DC" w:rsidP="00A40B72">
            <w:pPr>
              <w:spacing w:after="0" w:line="360" w:lineRule="auto"/>
              <w:rPr>
                <w:rFonts w:ascii="Calibri" w:eastAsia="Calibri" w:hAnsi="Calibri"/>
                <w:b/>
                <w:bCs/>
                <w:sz w:val="24"/>
                <w:rtl/>
              </w:rPr>
            </w:pPr>
            <w:r>
              <w:rPr>
                <w:rFonts w:hint="cs"/>
                <w:b/>
                <w:bCs/>
                <w:rtl/>
              </w:rPr>
              <w:t>(6698/95)</w:t>
            </w:r>
          </w:p>
        </w:tc>
        <w:tc>
          <w:tcPr>
            <w:tcW w:w="4370" w:type="dxa"/>
          </w:tcPr>
          <w:p w:rsidR="005213DC" w:rsidRPr="00AB1F8B" w:rsidRDefault="005213DC" w:rsidP="00A40B72">
            <w:pPr>
              <w:spacing w:after="0" w:line="360" w:lineRule="auto"/>
              <w:rPr>
                <w:rFonts w:ascii="Calibri" w:eastAsia="Calibri" w:hAnsi="Calibri"/>
                <w:sz w:val="24"/>
                <w:rtl/>
              </w:rPr>
            </w:pPr>
            <w:r w:rsidRPr="0049182D">
              <w:rPr>
                <w:rFonts w:ascii="Calibri" w:eastAsia="Calibri" w:hAnsi="Calibri" w:hint="cs"/>
                <w:sz w:val="24"/>
                <w:rtl/>
              </w:rPr>
              <w:t>העתירה הוגשה לאחר ש</w:t>
            </w:r>
            <w:r w:rsidRPr="0049182D">
              <w:rPr>
                <w:rFonts w:ascii="Arial" w:hAnsi="Arial"/>
                <w:color w:val="222222"/>
                <w:sz w:val="24"/>
                <w:shd w:val="clear" w:color="auto" w:fill="FFFFFF"/>
                <w:rtl/>
              </w:rPr>
              <w:t>משפחה ערבית מבקה-אל-גרבייה, שביקשה לרכוש קרקע להקמת בית בישוב קציר</w:t>
            </w:r>
            <w:r w:rsidRPr="0049182D">
              <w:rPr>
                <w:rFonts w:ascii="Arial" w:hAnsi="Arial" w:hint="cs"/>
                <w:color w:val="222222"/>
                <w:sz w:val="24"/>
                <w:shd w:val="clear" w:color="auto" w:fill="FFFFFF"/>
                <w:rtl/>
              </w:rPr>
              <w:t xml:space="preserve"> נדחתה על רקע לאו</w:t>
            </w:r>
            <w:r>
              <w:rPr>
                <w:rFonts w:ascii="Arial" w:hAnsi="Arial" w:hint="cs"/>
                <w:color w:val="222222"/>
                <w:sz w:val="24"/>
                <w:shd w:val="clear" w:color="auto" w:fill="FFFFFF"/>
                <w:rtl/>
              </w:rPr>
              <w:t>מי</w:t>
            </w:r>
            <w:r w:rsidRPr="0049182D">
              <w:rPr>
                <w:rFonts w:ascii="Arial" w:hAnsi="Arial"/>
                <w:color w:val="222222"/>
                <w:sz w:val="24"/>
                <w:shd w:val="clear" w:color="auto" w:fill="FFFFFF"/>
                <w:rtl/>
              </w:rPr>
              <w:t xml:space="preserve">. </w:t>
            </w:r>
            <w:r w:rsidRPr="0049182D">
              <w:rPr>
                <w:rFonts w:ascii="Arial" w:hAnsi="Arial" w:hint="cs"/>
                <w:color w:val="222222"/>
                <w:sz w:val="24"/>
                <w:shd w:val="clear" w:color="auto" w:fill="FFFFFF"/>
                <w:rtl/>
              </w:rPr>
              <w:t>בית המשפט</w:t>
            </w:r>
            <w:r w:rsidRPr="0049182D">
              <w:rPr>
                <w:rFonts w:ascii="Arial" w:hAnsi="Arial"/>
                <w:color w:val="222222"/>
                <w:sz w:val="24"/>
                <w:shd w:val="clear" w:color="auto" w:fill="FFFFFF"/>
                <w:rtl/>
              </w:rPr>
              <w:t xml:space="preserve"> קבע, כי הקצאת קרקעות ליהודים בל</w:t>
            </w:r>
            <w:r>
              <w:rPr>
                <w:rFonts w:ascii="Arial" w:hAnsi="Arial"/>
                <w:color w:val="222222"/>
                <w:sz w:val="24"/>
                <w:shd w:val="clear" w:color="auto" w:fill="FFFFFF"/>
                <w:rtl/>
              </w:rPr>
              <w:t>בד על מקרקעי ציבור איננה חוקית</w:t>
            </w:r>
            <w:r w:rsidRPr="0049182D">
              <w:rPr>
                <w:rFonts w:ascii="Calibri" w:eastAsia="Calibri" w:hAnsi="Calibri" w:hint="cs"/>
                <w:sz w:val="24"/>
                <w:rtl/>
              </w:rPr>
              <w:t>.</w:t>
            </w:r>
          </w:p>
        </w:tc>
        <w:tc>
          <w:tcPr>
            <w:tcW w:w="3569" w:type="dxa"/>
          </w:tcPr>
          <w:p w:rsidR="005213DC" w:rsidRPr="00AB1F8B" w:rsidRDefault="005213DC" w:rsidP="00301E2F">
            <w:pPr>
              <w:spacing w:after="0" w:line="360" w:lineRule="auto"/>
              <w:rPr>
                <w:rFonts w:ascii="Calibri" w:eastAsia="Calibri" w:hAnsi="Calibri"/>
                <w:sz w:val="24"/>
                <w:rtl/>
              </w:rPr>
            </w:pPr>
            <w:r>
              <w:rPr>
                <w:rFonts w:ascii="Calibri" w:eastAsia="Calibri" w:hAnsi="Calibri" w:hint="cs"/>
                <w:sz w:val="24"/>
                <w:rtl/>
              </w:rPr>
              <w:t>הזכות לשוויון</w:t>
            </w:r>
          </w:p>
        </w:tc>
      </w:tr>
      <w:tr w:rsidR="005213DC" w:rsidRPr="00AB1F8B" w:rsidTr="00425612">
        <w:tc>
          <w:tcPr>
            <w:tcW w:w="2046" w:type="dxa"/>
          </w:tcPr>
          <w:p w:rsidR="005213DC" w:rsidRPr="00AB1F8B" w:rsidRDefault="005213DC" w:rsidP="00650977">
            <w:pPr>
              <w:spacing w:after="0" w:line="360" w:lineRule="auto"/>
              <w:rPr>
                <w:rFonts w:ascii="Calibri" w:eastAsia="Calibri" w:hAnsi="Calibri"/>
                <w:b/>
                <w:bCs/>
                <w:sz w:val="24"/>
                <w:rtl/>
              </w:rPr>
            </w:pPr>
            <w:r w:rsidRPr="00AB1F8B">
              <w:rPr>
                <w:rFonts w:ascii="Calibri" w:eastAsia="Calibri" w:hAnsi="Calibri" w:hint="cs"/>
                <w:b/>
                <w:bCs/>
                <w:sz w:val="24"/>
                <w:rtl/>
              </w:rPr>
              <w:t xml:space="preserve"> בג"צ לאור ואחרים נגד המועצה לביקורת סרטים ומחזות (14/86)</w:t>
            </w:r>
          </w:p>
        </w:tc>
        <w:tc>
          <w:tcPr>
            <w:tcW w:w="4370" w:type="dxa"/>
          </w:tcPr>
          <w:p w:rsidR="005213DC" w:rsidRPr="00AB1F8B" w:rsidRDefault="005213DC" w:rsidP="00301E2F">
            <w:pPr>
              <w:spacing w:after="0" w:line="360" w:lineRule="auto"/>
              <w:rPr>
                <w:rFonts w:ascii="Calibri" w:eastAsia="Calibri" w:hAnsi="Calibri"/>
                <w:sz w:val="24"/>
                <w:rtl/>
              </w:rPr>
            </w:pPr>
            <w:r w:rsidRPr="00AB1F8B">
              <w:rPr>
                <w:rFonts w:ascii="Calibri" w:eastAsia="Calibri" w:hAnsi="Calibri" w:hint="cs"/>
                <w:sz w:val="24"/>
                <w:rtl/>
              </w:rPr>
              <w:t>העתירה הוגשה בעקבות סירוב של המועצה לביקורת סרטים ומחזות לאפשר את הצגת המחזה "אפרים הולך לצבא" אשר ביקר את המדינה ואת צה"ל</w:t>
            </w:r>
          </w:p>
        </w:tc>
        <w:tc>
          <w:tcPr>
            <w:tcW w:w="3569" w:type="dxa"/>
          </w:tcPr>
          <w:p w:rsidR="005213DC" w:rsidRPr="00AB1F8B" w:rsidRDefault="005213DC" w:rsidP="00301E2F">
            <w:pPr>
              <w:spacing w:after="0" w:line="360" w:lineRule="auto"/>
              <w:rPr>
                <w:rFonts w:ascii="Calibri" w:eastAsia="Calibri" w:hAnsi="Calibri"/>
                <w:sz w:val="24"/>
                <w:rtl/>
              </w:rPr>
            </w:pPr>
            <w:r w:rsidRPr="00AB1F8B">
              <w:rPr>
                <w:rFonts w:ascii="Calibri" w:eastAsia="Calibri" w:hAnsi="Calibri" w:hint="cs"/>
                <w:sz w:val="24"/>
                <w:rtl/>
              </w:rPr>
              <w:t>חופש הביטוי</w:t>
            </w:r>
          </w:p>
        </w:tc>
      </w:tr>
      <w:tr w:rsidR="005213DC" w:rsidRPr="00AB1F8B" w:rsidTr="00425612">
        <w:tc>
          <w:tcPr>
            <w:tcW w:w="2046" w:type="dxa"/>
          </w:tcPr>
          <w:p w:rsidR="005213DC" w:rsidRPr="00AB1F8B" w:rsidRDefault="005213DC" w:rsidP="00EE5751">
            <w:pPr>
              <w:spacing w:after="0" w:line="360" w:lineRule="auto"/>
              <w:rPr>
                <w:rFonts w:ascii="Calibri" w:eastAsia="Calibri" w:hAnsi="Calibri"/>
                <w:b/>
                <w:bCs/>
                <w:sz w:val="24"/>
                <w:rtl/>
              </w:rPr>
            </w:pPr>
            <w:r>
              <w:rPr>
                <w:rFonts w:ascii="Calibri" w:eastAsia="Calibri" w:hAnsi="Calibri" w:hint="cs"/>
                <w:b/>
                <w:bCs/>
                <w:sz w:val="24"/>
                <w:rtl/>
              </w:rPr>
              <w:t xml:space="preserve">בג"צ </w:t>
            </w:r>
            <w:r w:rsidRPr="00AB1F8B">
              <w:rPr>
                <w:rFonts w:ascii="Calibri" w:eastAsia="Calibri" w:hAnsi="Calibri" w:hint="cs"/>
                <w:b/>
                <w:bCs/>
                <w:sz w:val="24"/>
                <w:rtl/>
              </w:rPr>
              <w:t>יוניברסל סיטי ואחרים נגד המועצה לביקורת סרטים ומחזות (806/88)</w:t>
            </w:r>
          </w:p>
        </w:tc>
        <w:tc>
          <w:tcPr>
            <w:tcW w:w="4370" w:type="dxa"/>
          </w:tcPr>
          <w:p w:rsidR="005213DC" w:rsidRPr="00AB1F8B" w:rsidRDefault="005213DC" w:rsidP="00301E2F">
            <w:pPr>
              <w:spacing w:after="0" w:line="360" w:lineRule="auto"/>
              <w:rPr>
                <w:rFonts w:ascii="Calibri" w:eastAsia="Calibri" w:hAnsi="Calibri"/>
                <w:sz w:val="24"/>
                <w:rtl/>
              </w:rPr>
            </w:pPr>
            <w:r w:rsidRPr="00AB1F8B">
              <w:rPr>
                <w:rFonts w:ascii="Calibri" w:eastAsia="Calibri" w:hAnsi="Calibri" w:hint="cs"/>
                <w:sz w:val="24"/>
                <w:rtl/>
              </w:rPr>
              <w:t>המועצה אסרה להקרין את הסרט "הפיתוי האחרון של ישו" בטענה שהוא יפגע ברגשות הנוצרים הדתיים. בג"צ אישר את הקרנת הסרט</w:t>
            </w:r>
            <w:r>
              <w:rPr>
                <w:rFonts w:ascii="Calibri" w:eastAsia="Calibri" w:hAnsi="Calibri" w:hint="cs"/>
                <w:sz w:val="24"/>
                <w:rtl/>
              </w:rPr>
              <w:t>.</w:t>
            </w:r>
          </w:p>
        </w:tc>
        <w:tc>
          <w:tcPr>
            <w:tcW w:w="3569" w:type="dxa"/>
          </w:tcPr>
          <w:p w:rsidR="005213DC" w:rsidRPr="00AB1F8B" w:rsidRDefault="005213DC" w:rsidP="00301E2F">
            <w:pPr>
              <w:spacing w:after="0" w:line="360" w:lineRule="auto"/>
              <w:rPr>
                <w:rFonts w:ascii="Calibri" w:eastAsia="Calibri" w:hAnsi="Calibri"/>
                <w:sz w:val="24"/>
                <w:rtl/>
              </w:rPr>
            </w:pPr>
            <w:r w:rsidRPr="00AB1F8B">
              <w:rPr>
                <w:rFonts w:ascii="Calibri" w:eastAsia="Calibri" w:hAnsi="Calibri" w:hint="cs"/>
                <w:sz w:val="24"/>
                <w:rtl/>
              </w:rPr>
              <w:t>חופש הביטוי</w:t>
            </w:r>
          </w:p>
        </w:tc>
      </w:tr>
      <w:tr w:rsidR="005213DC" w:rsidRPr="00AB1F8B" w:rsidTr="00425612">
        <w:tc>
          <w:tcPr>
            <w:tcW w:w="2046" w:type="dxa"/>
          </w:tcPr>
          <w:p w:rsidR="005213DC" w:rsidRPr="00AB1F8B" w:rsidRDefault="005213DC" w:rsidP="00EE5751">
            <w:pPr>
              <w:spacing w:after="0" w:line="360" w:lineRule="auto"/>
              <w:rPr>
                <w:rFonts w:ascii="Calibri" w:eastAsia="Calibri" w:hAnsi="Calibri"/>
                <w:b/>
                <w:bCs/>
                <w:sz w:val="24"/>
                <w:rtl/>
              </w:rPr>
            </w:pPr>
            <w:r>
              <w:rPr>
                <w:rFonts w:ascii="Calibri" w:eastAsia="Calibri" w:hAnsi="Calibri" w:hint="cs"/>
                <w:b/>
                <w:bCs/>
                <w:sz w:val="24"/>
                <w:rtl/>
              </w:rPr>
              <w:t xml:space="preserve">בג"צ </w:t>
            </w:r>
            <w:r w:rsidRPr="00AB1F8B">
              <w:rPr>
                <w:rFonts w:ascii="Calibri" w:eastAsia="Calibri" w:hAnsi="Calibri" w:hint="cs"/>
                <w:b/>
                <w:bCs/>
                <w:sz w:val="24"/>
                <w:rtl/>
              </w:rPr>
              <w:t>צבי סער ואחרים נגד המשטרה ואחרים (148/79)</w:t>
            </w:r>
          </w:p>
        </w:tc>
        <w:tc>
          <w:tcPr>
            <w:tcW w:w="4370" w:type="dxa"/>
          </w:tcPr>
          <w:p w:rsidR="005213DC" w:rsidRPr="00AB1F8B" w:rsidRDefault="005213DC" w:rsidP="008D5835">
            <w:pPr>
              <w:spacing w:after="0" w:line="360" w:lineRule="auto"/>
              <w:rPr>
                <w:rFonts w:ascii="Calibri" w:eastAsia="Calibri" w:hAnsi="Calibri"/>
                <w:sz w:val="24"/>
                <w:rtl/>
              </w:rPr>
            </w:pPr>
            <w:r w:rsidRPr="00AB1F8B">
              <w:rPr>
                <w:rFonts w:ascii="Calibri" w:eastAsia="Calibri" w:hAnsi="Calibri" w:hint="cs"/>
                <w:sz w:val="24"/>
                <w:rtl/>
              </w:rPr>
              <w:t xml:space="preserve">המשטרה לא אישרה </w:t>
            </w:r>
            <w:r>
              <w:rPr>
                <w:rFonts w:ascii="Calibri" w:eastAsia="Calibri" w:hAnsi="Calibri" w:hint="cs"/>
                <w:sz w:val="24"/>
                <w:rtl/>
              </w:rPr>
              <w:t>קיומה של הפגנה (תהלוכה) מחשש להפרת הסדר הציבורי</w:t>
            </w:r>
            <w:r w:rsidRPr="008D5835">
              <w:rPr>
                <w:rFonts w:asciiTheme="minorBidi" w:eastAsia="Calibri" w:hAnsiTheme="minorBidi"/>
                <w:sz w:val="24"/>
                <w:rtl/>
              </w:rPr>
              <w:t xml:space="preserve">. </w:t>
            </w:r>
            <w:r w:rsidRPr="008D5835">
              <w:rPr>
                <w:rFonts w:asciiTheme="minorBidi" w:hAnsiTheme="minorBidi"/>
                <w:rtl/>
              </w:rPr>
              <w:t xml:space="preserve">העותרים נציגי "הוועד הארצי הלוחם של הזוגות הצעירים חסרי הדיור", פנו בבקשה לקיים בירושלים </w:t>
            </w:r>
            <w:r>
              <w:rPr>
                <w:rFonts w:asciiTheme="minorBidi" w:hAnsiTheme="minorBidi" w:hint="cs"/>
                <w:rtl/>
              </w:rPr>
              <w:t xml:space="preserve">את </w:t>
            </w:r>
            <w:r>
              <w:rPr>
                <w:rFonts w:asciiTheme="minorBidi" w:hAnsiTheme="minorBidi" w:hint="cs"/>
                <w:rtl/>
              </w:rPr>
              <w:lastRenderedPageBreak/>
              <w:t>התהלוכה</w:t>
            </w:r>
            <w:r w:rsidRPr="008D5835">
              <w:rPr>
                <w:rFonts w:asciiTheme="minorBidi" w:hAnsiTheme="minorBidi"/>
                <w:rtl/>
              </w:rPr>
              <w:t>. העתירה התקבלה</w:t>
            </w:r>
            <w:r>
              <w:rPr>
                <w:rFonts w:ascii="Calibri" w:eastAsia="Calibri" w:hAnsi="Calibri" w:hint="cs"/>
                <w:sz w:val="24"/>
                <w:rtl/>
              </w:rPr>
              <w:t>.</w:t>
            </w:r>
          </w:p>
        </w:tc>
        <w:tc>
          <w:tcPr>
            <w:tcW w:w="3569" w:type="dxa"/>
          </w:tcPr>
          <w:p w:rsidR="005213DC" w:rsidRDefault="005213DC" w:rsidP="00301E2F">
            <w:pPr>
              <w:spacing w:after="0" w:line="360" w:lineRule="auto"/>
              <w:rPr>
                <w:rFonts w:ascii="Calibri" w:eastAsia="Calibri" w:hAnsi="Calibri"/>
                <w:sz w:val="24"/>
                <w:rtl/>
              </w:rPr>
            </w:pPr>
            <w:r w:rsidRPr="00AB1F8B">
              <w:rPr>
                <w:rFonts w:ascii="Calibri" w:eastAsia="Calibri" w:hAnsi="Calibri" w:hint="cs"/>
                <w:sz w:val="24"/>
                <w:rtl/>
              </w:rPr>
              <w:lastRenderedPageBreak/>
              <w:t xml:space="preserve"> חופש </w:t>
            </w:r>
            <w:r>
              <w:rPr>
                <w:rFonts w:ascii="Calibri" w:eastAsia="Calibri" w:hAnsi="Calibri" w:hint="cs"/>
                <w:sz w:val="24"/>
                <w:rtl/>
              </w:rPr>
              <w:t xml:space="preserve">האספה </w:t>
            </w:r>
          </w:p>
          <w:p w:rsidR="005213DC" w:rsidRPr="00AB1F8B" w:rsidRDefault="005213DC" w:rsidP="00301E2F">
            <w:pPr>
              <w:spacing w:after="0" w:line="360" w:lineRule="auto"/>
              <w:rPr>
                <w:rFonts w:ascii="Calibri" w:eastAsia="Calibri" w:hAnsi="Calibri"/>
                <w:sz w:val="24"/>
                <w:rtl/>
              </w:rPr>
            </w:pPr>
            <w:r>
              <w:rPr>
                <w:rFonts w:ascii="Calibri" w:eastAsia="Calibri" w:hAnsi="Calibri" w:hint="cs"/>
                <w:sz w:val="24"/>
                <w:rtl/>
              </w:rPr>
              <w:t xml:space="preserve">חפש </w:t>
            </w:r>
            <w:r w:rsidRPr="00AB1F8B">
              <w:rPr>
                <w:rFonts w:ascii="Calibri" w:eastAsia="Calibri" w:hAnsi="Calibri" w:hint="cs"/>
                <w:sz w:val="24"/>
                <w:rtl/>
              </w:rPr>
              <w:t>ההפגנה</w:t>
            </w:r>
          </w:p>
        </w:tc>
      </w:tr>
      <w:tr w:rsidR="005213DC" w:rsidRPr="00AB1F8B" w:rsidTr="00425612">
        <w:tc>
          <w:tcPr>
            <w:tcW w:w="2046" w:type="dxa"/>
          </w:tcPr>
          <w:p w:rsidR="005213DC" w:rsidRPr="00AB1F8B" w:rsidRDefault="005213DC" w:rsidP="00EE5751">
            <w:pPr>
              <w:spacing w:after="0" w:line="360" w:lineRule="auto"/>
              <w:rPr>
                <w:rFonts w:ascii="Calibri" w:eastAsia="Calibri" w:hAnsi="Calibri"/>
                <w:b/>
                <w:bCs/>
                <w:sz w:val="24"/>
                <w:rtl/>
              </w:rPr>
            </w:pPr>
            <w:r>
              <w:rPr>
                <w:rFonts w:ascii="Calibri" w:eastAsia="Calibri" w:hAnsi="Calibri" w:hint="cs"/>
                <w:b/>
                <w:bCs/>
                <w:sz w:val="24"/>
                <w:rtl/>
              </w:rPr>
              <w:lastRenderedPageBreak/>
              <w:t xml:space="preserve">בג"צ </w:t>
            </w:r>
            <w:r w:rsidRPr="00AB1F8B">
              <w:rPr>
                <w:rFonts w:ascii="Calibri" w:eastAsia="Calibri" w:hAnsi="Calibri" w:hint="cs"/>
                <w:b/>
                <w:bCs/>
                <w:sz w:val="24"/>
                <w:rtl/>
              </w:rPr>
              <w:t xml:space="preserve">אליס מילר נגד שר הביטחון ואחרים (4541/94) </w:t>
            </w:r>
          </w:p>
        </w:tc>
        <w:tc>
          <w:tcPr>
            <w:tcW w:w="4370" w:type="dxa"/>
          </w:tcPr>
          <w:p w:rsidR="005213DC" w:rsidRPr="00AF1D30" w:rsidRDefault="005213DC" w:rsidP="00AF1D30">
            <w:pPr>
              <w:spacing w:after="0" w:line="360" w:lineRule="auto"/>
              <w:rPr>
                <w:rFonts w:ascii="Calibri" w:eastAsia="Calibri" w:hAnsi="Calibri"/>
                <w:sz w:val="24"/>
                <w:rtl/>
              </w:rPr>
            </w:pPr>
            <w:r w:rsidRPr="00AB1F8B">
              <w:rPr>
                <w:rFonts w:ascii="Calibri" w:eastAsia="Calibri" w:hAnsi="Calibri" w:hint="cs"/>
                <w:sz w:val="24"/>
                <w:rtl/>
              </w:rPr>
              <w:t>חיילת בצה"ל שהביע את רצונה להתנדב לשירות בטייס, בקשתה נדחתה ע"י הצבא בטענה שאין לשתף נשים בתפקידי לחימה.</w:t>
            </w:r>
            <w:r>
              <w:rPr>
                <w:rFonts w:ascii="Calibri" w:eastAsia="Calibri" w:hAnsi="Calibri" w:hint="cs"/>
                <w:sz w:val="24"/>
                <w:rtl/>
              </w:rPr>
              <w:t xml:space="preserve"> </w:t>
            </w:r>
            <w:r w:rsidRPr="00AF1D30">
              <w:rPr>
                <w:rFonts w:ascii="Arial" w:hAnsi="Arial" w:hint="cs"/>
                <w:sz w:val="24"/>
                <w:shd w:val="clear" w:color="auto" w:fill="FFFFFF"/>
                <w:rtl/>
              </w:rPr>
              <w:t xml:space="preserve">בעקבות העתירה </w:t>
            </w:r>
            <w:r w:rsidRPr="00AF1D30">
              <w:rPr>
                <w:rFonts w:ascii="Arial" w:hAnsi="Arial"/>
                <w:sz w:val="24"/>
                <w:shd w:val="clear" w:color="auto" w:fill="FFFFFF"/>
                <w:rtl/>
              </w:rPr>
              <w:t>הורה</w:t>
            </w:r>
            <w:r w:rsidRPr="00AF1D30">
              <w:rPr>
                <w:rFonts w:ascii="Arial" w:hAnsi="Arial"/>
                <w:sz w:val="24"/>
                <w:shd w:val="clear" w:color="auto" w:fill="FFFFFF"/>
              </w:rPr>
              <w:t> </w:t>
            </w:r>
            <w:hyperlink r:id="rId10" w:tooltip="בית המשפט הגבוה לצדק" w:history="1">
              <w:r w:rsidRPr="00AF1D30">
                <w:rPr>
                  <w:rFonts w:ascii="Arial" w:hAnsi="Arial"/>
                  <w:sz w:val="24"/>
                  <w:shd w:val="clear" w:color="auto" w:fill="FFFFFF"/>
                  <w:rtl/>
                </w:rPr>
                <w:t>בג"ץ</w:t>
              </w:r>
            </w:hyperlink>
            <w:r w:rsidRPr="00AF1D30">
              <w:rPr>
                <w:rFonts w:ascii="Arial" w:hAnsi="Arial"/>
                <w:sz w:val="24"/>
                <w:shd w:val="clear" w:color="auto" w:fill="FFFFFF"/>
              </w:rPr>
              <w:t> </w:t>
            </w:r>
            <w:r w:rsidRPr="00AF1D30">
              <w:rPr>
                <w:rFonts w:ascii="Arial" w:hAnsi="Arial"/>
                <w:sz w:val="24"/>
                <w:shd w:val="clear" w:color="auto" w:fill="FFFFFF"/>
                <w:rtl/>
              </w:rPr>
              <w:t>ל</w:t>
            </w:r>
            <w:hyperlink r:id="rId11" w:tooltip="צבא הגנה לישראל" w:history="1">
              <w:r w:rsidRPr="00AF1D30">
                <w:rPr>
                  <w:rFonts w:ascii="Arial" w:hAnsi="Arial"/>
                  <w:sz w:val="24"/>
                  <w:shd w:val="clear" w:color="auto" w:fill="FFFFFF"/>
                  <w:rtl/>
                </w:rPr>
                <w:t>צה"ל</w:t>
              </w:r>
            </w:hyperlink>
            <w:r w:rsidRPr="00AF1D30">
              <w:rPr>
                <w:rFonts w:ascii="Arial" w:hAnsi="Arial"/>
                <w:sz w:val="24"/>
                <w:shd w:val="clear" w:color="auto" w:fill="FFFFFF"/>
              </w:rPr>
              <w:t> </w:t>
            </w:r>
            <w:r w:rsidRPr="00AF1D30">
              <w:rPr>
                <w:rFonts w:ascii="Arial" w:hAnsi="Arial"/>
                <w:sz w:val="24"/>
                <w:shd w:val="clear" w:color="auto" w:fill="FFFFFF"/>
                <w:rtl/>
              </w:rPr>
              <w:t>להשוות את</w:t>
            </w:r>
            <w:r w:rsidRPr="00AF1D30">
              <w:rPr>
                <w:rFonts w:ascii="Arial" w:hAnsi="Arial"/>
                <w:sz w:val="24"/>
                <w:shd w:val="clear" w:color="auto" w:fill="FFFFFF"/>
              </w:rPr>
              <w:t> </w:t>
            </w:r>
            <w:hyperlink r:id="rId12" w:tooltip="זכויות" w:history="1">
              <w:r w:rsidRPr="00AF1D30">
                <w:rPr>
                  <w:rFonts w:ascii="Arial" w:hAnsi="Arial"/>
                  <w:sz w:val="24"/>
                  <w:shd w:val="clear" w:color="auto" w:fill="FFFFFF"/>
                  <w:rtl/>
                </w:rPr>
                <w:t>זכויותיהן</w:t>
              </w:r>
            </w:hyperlink>
            <w:r w:rsidRPr="00AF1D30">
              <w:rPr>
                <w:rFonts w:ascii="Arial" w:hAnsi="Arial"/>
                <w:sz w:val="24"/>
                <w:shd w:val="clear" w:color="auto" w:fill="FFFFFF"/>
              </w:rPr>
              <w:t> </w:t>
            </w:r>
            <w:r w:rsidRPr="00AF1D30">
              <w:rPr>
                <w:rFonts w:ascii="Arial" w:hAnsi="Arial"/>
                <w:sz w:val="24"/>
                <w:shd w:val="clear" w:color="auto" w:fill="FFFFFF"/>
                <w:rtl/>
              </w:rPr>
              <w:t>של נשים לאלו של גברים</w:t>
            </w:r>
            <w:r w:rsidRPr="00AF1D30">
              <w:rPr>
                <w:rFonts w:ascii="Arial" w:hAnsi="Arial"/>
                <w:sz w:val="24"/>
                <w:shd w:val="clear" w:color="auto" w:fill="FFFFFF"/>
              </w:rPr>
              <w:t>.</w:t>
            </w:r>
          </w:p>
        </w:tc>
        <w:tc>
          <w:tcPr>
            <w:tcW w:w="3569" w:type="dxa"/>
          </w:tcPr>
          <w:p w:rsidR="005213DC" w:rsidRDefault="005213DC" w:rsidP="00301E2F">
            <w:pPr>
              <w:spacing w:after="0" w:line="360" w:lineRule="auto"/>
              <w:rPr>
                <w:rFonts w:ascii="Calibri" w:eastAsia="Calibri" w:hAnsi="Calibri"/>
                <w:sz w:val="24"/>
                <w:rtl/>
              </w:rPr>
            </w:pPr>
            <w:r w:rsidRPr="00AB1F8B">
              <w:rPr>
                <w:rFonts w:ascii="Calibri" w:eastAsia="Calibri" w:hAnsi="Calibri" w:hint="cs"/>
                <w:sz w:val="24"/>
                <w:rtl/>
              </w:rPr>
              <w:t>הזכות לשוויון</w:t>
            </w:r>
          </w:p>
          <w:p w:rsidR="005213DC" w:rsidRPr="00AB1F8B" w:rsidRDefault="005213DC" w:rsidP="00301E2F">
            <w:pPr>
              <w:spacing w:after="0" w:line="360" w:lineRule="auto"/>
              <w:rPr>
                <w:rFonts w:ascii="Calibri" w:eastAsia="Calibri" w:hAnsi="Calibri"/>
                <w:sz w:val="24"/>
                <w:rtl/>
              </w:rPr>
            </w:pPr>
            <w:r>
              <w:rPr>
                <w:rFonts w:ascii="Calibri" w:eastAsia="Calibri" w:hAnsi="Calibri" w:hint="cs"/>
                <w:sz w:val="24"/>
                <w:rtl/>
              </w:rPr>
              <w:t>הזכות לכבוד</w:t>
            </w:r>
          </w:p>
        </w:tc>
      </w:tr>
      <w:tr w:rsidR="005213DC" w:rsidRPr="00AB1F8B" w:rsidTr="00425612">
        <w:tc>
          <w:tcPr>
            <w:tcW w:w="2046" w:type="dxa"/>
          </w:tcPr>
          <w:p w:rsidR="005213DC" w:rsidRPr="00AB1F8B" w:rsidRDefault="005213DC" w:rsidP="00EE5751">
            <w:pPr>
              <w:spacing w:after="0" w:line="360" w:lineRule="auto"/>
              <w:rPr>
                <w:rFonts w:ascii="Calibri" w:eastAsia="Calibri" w:hAnsi="Calibri"/>
                <w:b/>
                <w:bCs/>
                <w:sz w:val="24"/>
                <w:rtl/>
              </w:rPr>
            </w:pPr>
            <w:r w:rsidRPr="00AB1F8B">
              <w:rPr>
                <w:sz w:val="24"/>
              </w:rPr>
              <w:br w:type="page"/>
            </w:r>
            <w:r>
              <w:rPr>
                <w:rFonts w:ascii="Calibri" w:eastAsia="Calibri" w:hAnsi="Calibri" w:hint="cs"/>
                <w:b/>
                <w:bCs/>
                <w:sz w:val="24"/>
                <w:rtl/>
              </w:rPr>
              <w:t xml:space="preserve">בג"צ </w:t>
            </w:r>
            <w:r w:rsidRPr="00AB1F8B">
              <w:rPr>
                <w:rFonts w:ascii="Calibri" w:eastAsia="Calibri" w:hAnsi="Calibri" w:hint="cs"/>
                <w:b/>
                <w:bCs/>
                <w:sz w:val="24"/>
                <w:rtl/>
              </w:rPr>
              <w:t xml:space="preserve">לאה </w:t>
            </w:r>
            <w:proofErr w:type="spellStart"/>
            <w:r w:rsidRPr="00AB1F8B">
              <w:rPr>
                <w:rFonts w:ascii="Calibri" w:eastAsia="Calibri" w:hAnsi="Calibri" w:hint="cs"/>
                <w:b/>
                <w:bCs/>
                <w:sz w:val="24"/>
                <w:rtl/>
              </w:rPr>
              <w:t>שקדיאל</w:t>
            </w:r>
            <w:proofErr w:type="spellEnd"/>
            <w:r w:rsidRPr="00AB1F8B">
              <w:rPr>
                <w:rFonts w:ascii="Calibri" w:eastAsia="Calibri" w:hAnsi="Calibri" w:hint="cs"/>
                <w:b/>
                <w:bCs/>
                <w:sz w:val="24"/>
                <w:rtl/>
              </w:rPr>
              <w:t xml:space="preserve"> נגד השר לענייני דתות (153/87)</w:t>
            </w:r>
          </w:p>
        </w:tc>
        <w:tc>
          <w:tcPr>
            <w:tcW w:w="4370" w:type="dxa"/>
          </w:tcPr>
          <w:p w:rsidR="005213DC" w:rsidRPr="00AF1D30" w:rsidRDefault="005213DC" w:rsidP="00301E2F">
            <w:pPr>
              <w:spacing w:after="0" w:line="360" w:lineRule="auto"/>
              <w:rPr>
                <w:rFonts w:ascii="Calibri" w:eastAsia="Calibri" w:hAnsi="Calibri"/>
                <w:sz w:val="24"/>
              </w:rPr>
            </w:pPr>
            <w:r w:rsidRPr="00AB1F8B">
              <w:rPr>
                <w:rFonts w:ascii="Calibri" w:eastAsia="Calibri" w:hAnsi="Calibri" w:hint="cs"/>
                <w:sz w:val="24"/>
                <w:rtl/>
              </w:rPr>
              <w:t xml:space="preserve">מועצת ירוחם בחרה </w:t>
            </w:r>
            <w:proofErr w:type="spellStart"/>
            <w:r w:rsidRPr="00AB1F8B">
              <w:rPr>
                <w:rFonts w:ascii="Calibri" w:eastAsia="Calibri" w:hAnsi="Calibri" w:hint="cs"/>
                <w:sz w:val="24"/>
                <w:rtl/>
              </w:rPr>
              <w:t>בשקדיאל</w:t>
            </w:r>
            <w:proofErr w:type="spellEnd"/>
            <w:r w:rsidRPr="00AB1F8B">
              <w:rPr>
                <w:rFonts w:ascii="Calibri" w:eastAsia="Calibri" w:hAnsi="Calibri" w:hint="cs"/>
                <w:sz w:val="24"/>
                <w:rtl/>
              </w:rPr>
              <w:t xml:space="preserve"> להיות נציגת המועצה במועצה הדתית, השר לענייני דתות ומועצת הרבנות הראשית פסלו זאת בטענה שאין מקום לחברותה של אישה במועצה הדתית. </w:t>
            </w:r>
            <w:r>
              <w:rPr>
                <w:rFonts w:ascii="Calibri" w:eastAsia="Calibri" w:hAnsi="Calibri" w:hint="cs"/>
                <w:sz w:val="24"/>
                <w:rtl/>
              </w:rPr>
              <w:t>העותרת טענה ש</w:t>
            </w:r>
            <w:r>
              <w:rPr>
                <w:rFonts w:ascii="Alef-regular" w:hAnsi="Alef-regular"/>
                <w:color w:val="000000"/>
                <w:shd w:val="clear" w:color="auto" w:fill="FFFFFF"/>
                <w:rtl/>
              </w:rPr>
              <w:t xml:space="preserve">המועצה הדתית הינה גוף מנהלי שאינו פוסק הלכה, </w:t>
            </w:r>
            <w:r>
              <w:rPr>
                <w:rFonts w:ascii="Alef-regular" w:hAnsi="Alef-regular" w:hint="cs"/>
                <w:color w:val="000000"/>
                <w:shd w:val="clear" w:color="auto" w:fill="FFFFFF"/>
                <w:rtl/>
              </w:rPr>
              <w:t xml:space="preserve">ולכן </w:t>
            </w:r>
            <w:r>
              <w:rPr>
                <w:rFonts w:ascii="Alef-regular" w:hAnsi="Alef-regular"/>
                <w:color w:val="000000"/>
                <w:shd w:val="clear" w:color="auto" w:fill="FFFFFF"/>
                <w:rtl/>
              </w:rPr>
              <w:t>אין לפסול נשים מלכהן כחברות בו</w:t>
            </w:r>
            <w:r>
              <w:rPr>
                <w:rFonts w:ascii="Alef-regular" w:hAnsi="Alef-regular"/>
                <w:color w:val="000000"/>
                <w:shd w:val="clear" w:color="auto" w:fill="FFFFFF"/>
              </w:rPr>
              <w:t>.</w:t>
            </w:r>
            <w:r>
              <w:rPr>
                <w:rFonts w:ascii="Calibri" w:eastAsia="Calibri" w:hAnsi="Calibri" w:hint="cs"/>
                <w:sz w:val="24"/>
                <w:rtl/>
              </w:rPr>
              <w:t xml:space="preserve"> העתירה התקבלה.</w:t>
            </w:r>
          </w:p>
        </w:tc>
        <w:tc>
          <w:tcPr>
            <w:tcW w:w="3569" w:type="dxa"/>
          </w:tcPr>
          <w:p w:rsidR="005213DC" w:rsidRPr="00AB1F8B" w:rsidRDefault="005213DC" w:rsidP="00301E2F">
            <w:pPr>
              <w:spacing w:after="0" w:line="360" w:lineRule="auto"/>
              <w:rPr>
                <w:rFonts w:ascii="Calibri" w:eastAsia="Calibri" w:hAnsi="Calibri"/>
                <w:sz w:val="24"/>
                <w:rtl/>
              </w:rPr>
            </w:pPr>
            <w:r w:rsidRPr="00AB1F8B">
              <w:rPr>
                <w:rFonts w:ascii="Calibri" w:eastAsia="Calibri" w:hAnsi="Calibri" w:hint="cs"/>
                <w:sz w:val="24"/>
                <w:rtl/>
              </w:rPr>
              <w:t>הזכות לשוויון</w:t>
            </w:r>
          </w:p>
        </w:tc>
      </w:tr>
      <w:tr w:rsidR="005213DC" w:rsidRPr="00AB1F8B" w:rsidTr="00425612">
        <w:tc>
          <w:tcPr>
            <w:tcW w:w="2046" w:type="dxa"/>
          </w:tcPr>
          <w:p w:rsidR="005213DC" w:rsidRPr="00AB1F8B" w:rsidRDefault="005213DC" w:rsidP="00EE5751">
            <w:pPr>
              <w:spacing w:after="0" w:line="360" w:lineRule="auto"/>
              <w:rPr>
                <w:rFonts w:ascii="Calibri" w:eastAsia="Calibri" w:hAnsi="Calibri"/>
                <w:b/>
                <w:bCs/>
                <w:sz w:val="24"/>
                <w:rtl/>
              </w:rPr>
            </w:pPr>
            <w:r w:rsidRPr="00AB1F8B">
              <w:rPr>
                <w:rFonts w:ascii="Calibri" w:eastAsia="Calibri" w:hAnsi="Calibri" w:hint="cs"/>
                <w:b/>
                <w:bCs/>
                <w:sz w:val="24"/>
                <w:rtl/>
              </w:rPr>
              <w:t>אהרן א' ברגמן נגד שר האוצר ומבקר  המדינה (98/69)</w:t>
            </w:r>
          </w:p>
        </w:tc>
        <w:tc>
          <w:tcPr>
            <w:tcW w:w="4370" w:type="dxa"/>
          </w:tcPr>
          <w:p w:rsidR="005213DC" w:rsidRPr="00AB1F8B" w:rsidRDefault="005213DC" w:rsidP="00301E2F">
            <w:pPr>
              <w:spacing w:after="0" w:line="360" w:lineRule="auto"/>
              <w:rPr>
                <w:rFonts w:ascii="Calibri" w:eastAsia="Calibri" w:hAnsi="Calibri"/>
                <w:sz w:val="24"/>
                <w:rtl/>
              </w:rPr>
            </w:pPr>
            <w:r>
              <w:rPr>
                <w:rFonts w:ascii="Calibri" w:eastAsia="Calibri" w:hAnsi="Calibri" w:hint="cs"/>
                <w:sz w:val="24"/>
                <w:rtl/>
              </w:rPr>
              <w:t xml:space="preserve">עתר נגד חוק </w:t>
            </w:r>
            <w:r w:rsidRPr="00AB1F8B">
              <w:rPr>
                <w:rFonts w:ascii="Calibri" w:eastAsia="Calibri" w:hAnsi="Calibri" w:hint="cs"/>
                <w:sz w:val="24"/>
                <w:rtl/>
              </w:rPr>
              <w:t xml:space="preserve">מימון </w:t>
            </w:r>
            <w:r>
              <w:rPr>
                <w:rFonts w:ascii="Calibri" w:eastAsia="Calibri" w:hAnsi="Calibri" w:hint="cs"/>
                <w:sz w:val="24"/>
                <w:rtl/>
              </w:rPr>
              <w:t xml:space="preserve">מפלגות </w:t>
            </w:r>
            <w:r w:rsidRPr="00AB1F8B">
              <w:rPr>
                <w:rFonts w:ascii="Calibri" w:eastAsia="Calibri" w:hAnsi="Calibri" w:hint="cs"/>
                <w:sz w:val="24"/>
                <w:rtl/>
              </w:rPr>
              <w:t>בטענה שנוגד את עקרון השוויון, החוק קבע כי מימון בחירות יינתן רק למפלגות המיוצגות בכנסת היוצאת. בעקבות כך החוק תוקן.</w:t>
            </w:r>
          </w:p>
        </w:tc>
        <w:tc>
          <w:tcPr>
            <w:tcW w:w="3569" w:type="dxa"/>
          </w:tcPr>
          <w:p w:rsidR="005213DC" w:rsidRPr="00AB1F8B" w:rsidRDefault="005213DC" w:rsidP="00301E2F">
            <w:pPr>
              <w:spacing w:after="0" w:line="360" w:lineRule="auto"/>
              <w:rPr>
                <w:rFonts w:ascii="Calibri" w:eastAsia="Calibri" w:hAnsi="Calibri"/>
                <w:sz w:val="24"/>
                <w:rtl/>
              </w:rPr>
            </w:pPr>
            <w:r w:rsidRPr="00AB1F8B">
              <w:rPr>
                <w:rFonts w:ascii="Calibri" w:eastAsia="Calibri" w:hAnsi="Calibri" w:hint="cs"/>
                <w:sz w:val="24"/>
                <w:rtl/>
              </w:rPr>
              <w:t>הזכות לשוויון</w:t>
            </w:r>
          </w:p>
        </w:tc>
      </w:tr>
      <w:tr w:rsidR="005213DC" w:rsidRPr="00AB1F8B" w:rsidTr="00425612">
        <w:tc>
          <w:tcPr>
            <w:tcW w:w="2046" w:type="dxa"/>
          </w:tcPr>
          <w:p w:rsidR="005213DC" w:rsidRPr="00AB1F8B" w:rsidRDefault="005213DC" w:rsidP="00EE5751">
            <w:pPr>
              <w:spacing w:after="0" w:line="360" w:lineRule="auto"/>
              <w:rPr>
                <w:rFonts w:ascii="Calibri" w:eastAsia="Calibri" w:hAnsi="Calibri"/>
                <w:b/>
                <w:bCs/>
                <w:sz w:val="24"/>
                <w:rtl/>
              </w:rPr>
            </w:pPr>
            <w:r w:rsidRPr="00AB1F8B">
              <w:rPr>
                <w:rFonts w:ascii="Calibri" w:eastAsia="Calibri" w:hAnsi="Calibri" w:hint="cs"/>
                <w:b/>
                <w:bCs/>
                <w:sz w:val="24"/>
                <w:rtl/>
              </w:rPr>
              <w:t xml:space="preserve">אל על נגד יונתן </w:t>
            </w:r>
            <w:proofErr w:type="spellStart"/>
            <w:r w:rsidRPr="00AB1F8B">
              <w:rPr>
                <w:rFonts w:ascii="Calibri" w:eastAsia="Calibri" w:hAnsi="Calibri" w:hint="cs"/>
                <w:b/>
                <w:bCs/>
                <w:sz w:val="24"/>
                <w:rtl/>
              </w:rPr>
              <w:t>דנילוביץ</w:t>
            </w:r>
            <w:proofErr w:type="spellEnd"/>
            <w:r w:rsidRPr="00AB1F8B">
              <w:rPr>
                <w:rFonts w:ascii="Calibri" w:eastAsia="Calibri" w:hAnsi="Calibri" w:hint="cs"/>
                <w:b/>
                <w:bCs/>
                <w:sz w:val="24"/>
                <w:rtl/>
              </w:rPr>
              <w:t xml:space="preserve"> (721/94)</w:t>
            </w:r>
          </w:p>
        </w:tc>
        <w:tc>
          <w:tcPr>
            <w:tcW w:w="4370" w:type="dxa"/>
          </w:tcPr>
          <w:p w:rsidR="005213DC" w:rsidRPr="00AF1D30" w:rsidRDefault="005213DC" w:rsidP="00A40B72">
            <w:pPr>
              <w:spacing w:after="0" w:line="360" w:lineRule="auto"/>
              <w:rPr>
                <w:rFonts w:ascii="Calibri" w:eastAsia="Calibri" w:hAnsi="Calibri"/>
                <w:sz w:val="24"/>
                <w:rtl/>
              </w:rPr>
            </w:pPr>
            <w:r w:rsidRPr="00AB1F8B">
              <w:rPr>
                <w:rFonts w:ascii="Calibri" w:eastAsia="Calibri" w:hAnsi="Calibri" w:hint="cs"/>
                <w:sz w:val="24"/>
                <w:rtl/>
              </w:rPr>
              <w:t xml:space="preserve">דייל שעבד </w:t>
            </w:r>
            <w:r>
              <w:rPr>
                <w:rFonts w:ascii="Calibri" w:eastAsia="Calibri" w:hAnsi="Calibri" w:hint="cs"/>
                <w:sz w:val="24"/>
                <w:rtl/>
              </w:rPr>
              <w:t>באל-על</w:t>
            </w:r>
            <w:r w:rsidRPr="00AB1F8B">
              <w:rPr>
                <w:rFonts w:ascii="Calibri" w:eastAsia="Calibri" w:hAnsi="Calibri" w:hint="cs"/>
                <w:sz w:val="24"/>
                <w:rtl/>
              </w:rPr>
              <w:t xml:space="preserve"> פנה לבתי המשפט כדי לזכות את בן זוגו ב</w:t>
            </w:r>
            <w:r>
              <w:rPr>
                <w:rFonts w:ascii="Calibri" w:eastAsia="Calibri" w:hAnsi="Calibri" w:hint="cs"/>
                <w:sz w:val="24"/>
                <w:rtl/>
              </w:rPr>
              <w:t xml:space="preserve">הטבה שניתנה לבני הזוג של עובדי החברה בצורת </w:t>
            </w:r>
            <w:r w:rsidRPr="00AB1F8B">
              <w:rPr>
                <w:rFonts w:ascii="Calibri" w:eastAsia="Calibri" w:hAnsi="Calibri" w:hint="cs"/>
                <w:sz w:val="24"/>
                <w:rtl/>
              </w:rPr>
              <w:t>כרטי</w:t>
            </w:r>
            <w:r>
              <w:rPr>
                <w:rFonts w:ascii="Calibri" w:eastAsia="Calibri" w:hAnsi="Calibri" w:hint="cs"/>
                <w:sz w:val="24"/>
                <w:rtl/>
              </w:rPr>
              <w:t xml:space="preserve">סי טיסה חינם. הדייל </w:t>
            </w:r>
            <w:r w:rsidRPr="00AB1F8B">
              <w:rPr>
                <w:rFonts w:ascii="Calibri" w:eastAsia="Calibri" w:hAnsi="Calibri" w:hint="cs"/>
                <w:sz w:val="24"/>
                <w:rtl/>
              </w:rPr>
              <w:t>טען כי קיימת אפליה על רקע נטייתו המינית.</w:t>
            </w:r>
            <w:r>
              <w:rPr>
                <w:rFonts w:ascii="Arial" w:hAnsi="Arial"/>
                <w:color w:val="252525"/>
                <w:sz w:val="21"/>
                <w:szCs w:val="21"/>
                <w:shd w:val="clear" w:color="auto" w:fill="FFFFFF"/>
                <w:rtl/>
              </w:rPr>
              <w:t xml:space="preserve"> </w:t>
            </w:r>
            <w:r>
              <w:rPr>
                <w:rFonts w:ascii="Arial" w:hAnsi="Arial" w:hint="cs"/>
                <w:color w:val="252525"/>
                <w:sz w:val="24"/>
                <w:shd w:val="clear" w:color="auto" w:fill="FFFFFF"/>
                <w:rtl/>
              </w:rPr>
              <w:t xml:space="preserve">בג"צ קבע כי </w:t>
            </w:r>
            <w:r w:rsidRPr="00AF1D30">
              <w:rPr>
                <w:rFonts w:ascii="Arial" w:hAnsi="Arial"/>
                <w:color w:val="252525"/>
                <w:sz w:val="24"/>
                <w:shd w:val="clear" w:color="auto" w:fill="FFFFFF"/>
                <w:rtl/>
              </w:rPr>
              <w:t>מעבידים אינם רשאים להפלות, במתן הטבות לעובדיהם, בין בני זוג ממין שונה לבני זוג מאותו המין</w:t>
            </w:r>
            <w:r w:rsidRPr="00AF1D30">
              <w:rPr>
                <w:rFonts w:ascii="Arial" w:hAnsi="Arial"/>
                <w:color w:val="252525"/>
                <w:sz w:val="24"/>
                <w:shd w:val="clear" w:color="auto" w:fill="FFFFFF"/>
              </w:rPr>
              <w:t>.</w:t>
            </w:r>
          </w:p>
        </w:tc>
        <w:tc>
          <w:tcPr>
            <w:tcW w:w="3569" w:type="dxa"/>
          </w:tcPr>
          <w:p w:rsidR="005213DC" w:rsidRDefault="005213DC" w:rsidP="00301E2F">
            <w:pPr>
              <w:spacing w:after="0" w:line="360" w:lineRule="auto"/>
              <w:rPr>
                <w:rFonts w:ascii="Calibri" w:eastAsia="Calibri" w:hAnsi="Calibri"/>
                <w:sz w:val="24"/>
                <w:rtl/>
              </w:rPr>
            </w:pPr>
            <w:r w:rsidRPr="00AB1F8B">
              <w:rPr>
                <w:rFonts w:ascii="Calibri" w:eastAsia="Calibri" w:hAnsi="Calibri" w:hint="cs"/>
                <w:sz w:val="24"/>
                <w:rtl/>
              </w:rPr>
              <w:t>הזכות לשוויון</w:t>
            </w:r>
          </w:p>
          <w:p w:rsidR="005213DC" w:rsidRPr="00AB1F8B" w:rsidRDefault="005213DC" w:rsidP="00301E2F">
            <w:pPr>
              <w:spacing w:after="0" w:line="360" w:lineRule="auto"/>
              <w:rPr>
                <w:rFonts w:ascii="Calibri" w:eastAsia="Calibri" w:hAnsi="Calibri"/>
                <w:sz w:val="24"/>
                <w:rtl/>
              </w:rPr>
            </w:pPr>
          </w:p>
        </w:tc>
      </w:tr>
    </w:tbl>
    <w:p w:rsidR="00301E2F" w:rsidRPr="00AB1F8B" w:rsidRDefault="00301E2F" w:rsidP="00A30FC8">
      <w:pPr>
        <w:spacing w:after="0" w:line="240" w:lineRule="auto"/>
        <w:ind w:left="-425"/>
        <w:rPr>
          <w:rFonts w:ascii="Arial" w:eastAsia="Cambria" w:hAnsi="Arial"/>
          <w:b/>
          <w:bCs/>
          <w:sz w:val="24"/>
          <w:u w:val="single"/>
          <w:rtl/>
        </w:rPr>
      </w:pPr>
    </w:p>
    <w:p w:rsidR="00791176" w:rsidRDefault="00791176" w:rsidP="00A66EBA">
      <w:pPr>
        <w:spacing w:after="0" w:line="240" w:lineRule="auto"/>
        <w:rPr>
          <w:rFonts w:ascii="Arial" w:eastAsia="Cambria" w:hAnsi="Arial"/>
          <w:b/>
          <w:bCs/>
          <w:sz w:val="24"/>
          <w:u w:val="single"/>
          <w:rtl/>
        </w:rPr>
      </w:pPr>
    </w:p>
    <w:p w:rsidR="00791176" w:rsidRDefault="00791176" w:rsidP="00A66EBA">
      <w:pPr>
        <w:spacing w:after="0" w:line="240" w:lineRule="auto"/>
        <w:rPr>
          <w:rFonts w:ascii="Arial" w:eastAsia="Cambria" w:hAnsi="Arial"/>
          <w:b/>
          <w:bCs/>
          <w:sz w:val="24"/>
          <w:u w:val="single"/>
          <w:rtl/>
        </w:rPr>
      </w:pPr>
    </w:p>
    <w:p w:rsidR="00A30FC8" w:rsidRPr="00AB1F8B" w:rsidRDefault="001F41E7" w:rsidP="00791176">
      <w:pPr>
        <w:spacing w:after="0" w:line="240" w:lineRule="auto"/>
        <w:jc w:val="center"/>
        <w:rPr>
          <w:rFonts w:ascii="Arial" w:eastAsia="Cambria" w:hAnsi="Arial"/>
          <w:b/>
          <w:bCs/>
          <w:sz w:val="24"/>
          <w:u w:val="single"/>
          <w:rtl/>
        </w:rPr>
      </w:pPr>
      <w:r w:rsidRPr="00AB1F8B">
        <w:rPr>
          <w:rFonts w:ascii="Arial" w:eastAsia="Cambria" w:hAnsi="Arial" w:hint="cs"/>
          <w:b/>
          <w:bCs/>
          <w:sz w:val="24"/>
          <w:u w:val="single"/>
          <w:rtl/>
        </w:rPr>
        <w:t>דוגמאות ל</w:t>
      </w:r>
      <w:r w:rsidR="00A30FC8" w:rsidRPr="00AB1F8B">
        <w:rPr>
          <w:rFonts w:ascii="Arial" w:eastAsia="Cambria" w:hAnsi="Arial" w:hint="cs"/>
          <w:b/>
          <w:bCs/>
          <w:sz w:val="24"/>
          <w:u w:val="single"/>
          <w:rtl/>
        </w:rPr>
        <w:t xml:space="preserve">הגנה על זכויות ע"י ארגוני </w:t>
      </w:r>
      <w:r w:rsidR="00A66EBA">
        <w:rPr>
          <w:rFonts w:ascii="Arial" w:eastAsia="Cambria" w:hAnsi="Arial" w:hint="cs"/>
          <w:b/>
          <w:bCs/>
          <w:sz w:val="24"/>
          <w:u w:val="single"/>
          <w:rtl/>
        </w:rPr>
        <w:t>החברה האזרחית</w:t>
      </w:r>
    </w:p>
    <w:p w:rsidR="00E21949" w:rsidRPr="00AB1F8B" w:rsidRDefault="00E21949" w:rsidP="001F41E7">
      <w:pPr>
        <w:spacing w:after="0" w:line="240" w:lineRule="auto"/>
        <w:rPr>
          <w:rFonts w:ascii="Arial" w:eastAsia="Cambria" w:hAnsi="Arial"/>
          <w:b/>
          <w:bCs/>
          <w:sz w:val="24"/>
          <w:rtl/>
        </w:rPr>
      </w:pPr>
    </w:p>
    <w:p w:rsidR="00E21949" w:rsidRPr="00AB1F8B" w:rsidRDefault="00E21949" w:rsidP="00791176">
      <w:pPr>
        <w:spacing w:after="0" w:line="240" w:lineRule="auto"/>
        <w:jc w:val="center"/>
        <w:rPr>
          <w:rFonts w:ascii="Arial" w:eastAsia="Cambria" w:hAnsi="Arial"/>
          <w:b/>
          <w:bCs/>
          <w:sz w:val="24"/>
          <w:rtl/>
        </w:rPr>
      </w:pPr>
      <w:r w:rsidRPr="00AB1F8B">
        <w:rPr>
          <w:rFonts w:ascii="Arial" w:eastAsia="Cambria" w:hAnsi="Arial" w:hint="cs"/>
          <w:b/>
          <w:bCs/>
          <w:sz w:val="24"/>
          <w:rtl/>
        </w:rPr>
        <w:t xml:space="preserve">דוגמאות </w:t>
      </w:r>
      <w:r w:rsidR="00AB1F8B" w:rsidRPr="00AB1F8B">
        <w:rPr>
          <w:rFonts w:ascii="Arial" w:eastAsia="Cambria" w:hAnsi="Arial" w:hint="cs"/>
          <w:b/>
          <w:bCs/>
          <w:sz w:val="24"/>
          <w:rtl/>
        </w:rPr>
        <w:t>רבות</w:t>
      </w:r>
      <w:r w:rsidR="00A66EBA" w:rsidRPr="00A66EBA">
        <w:rPr>
          <w:rStyle w:val="ac"/>
          <w:rFonts w:ascii="Arial" w:eastAsia="Cambria" w:hAnsi="Arial"/>
          <w:b/>
          <w:bCs/>
          <w:sz w:val="24"/>
          <w:rtl/>
        </w:rPr>
        <w:footnoteReference w:id="1"/>
      </w:r>
      <w:r w:rsidR="00A66EBA" w:rsidRPr="00A66EBA">
        <w:rPr>
          <w:rFonts w:ascii="Arial" w:eastAsia="Cambria" w:hAnsi="Arial" w:hint="cs"/>
          <w:b/>
          <w:bCs/>
          <w:sz w:val="24"/>
          <w:rtl/>
        </w:rPr>
        <w:t xml:space="preserve"> </w:t>
      </w:r>
      <w:r w:rsidR="00AB1F8B" w:rsidRPr="00AB1F8B">
        <w:rPr>
          <w:rFonts w:ascii="Arial" w:eastAsia="Cambria" w:hAnsi="Arial" w:hint="cs"/>
          <w:b/>
          <w:bCs/>
          <w:sz w:val="24"/>
          <w:rtl/>
        </w:rPr>
        <w:t xml:space="preserve"> </w:t>
      </w:r>
      <w:r w:rsidRPr="00AB1F8B">
        <w:rPr>
          <w:rFonts w:ascii="Arial" w:eastAsia="Cambria" w:hAnsi="Arial" w:hint="cs"/>
          <w:b/>
          <w:bCs/>
          <w:sz w:val="24"/>
          <w:rtl/>
        </w:rPr>
        <w:t xml:space="preserve">נוספות ניתן למצוא </w:t>
      </w:r>
      <w:r w:rsidR="00791176">
        <w:rPr>
          <w:rFonts w:ascii="Arial" w:eastAsia="Cambria" w:hAnsi="Arial" w:hint="cs"/>
          <w:b/>
          <w:bCs/>
          <w:sz w:val="24"/>
          <w:rtl/>
        </w:rPr>
        <w:t xml:space="preserve">אצל </w:t>
      </w:r>
      <w:hyperlink r:id="rId13" w:history="1">
        <w:r w:rsidRPr="00791176">
          <w:rPr>
            <w:rStyle w:val="Hyperlink"/>
            <w:rFonts w:ascii="Arial" w:eastAsia="Cambria" w:hAnsi="Arial" w:hint="cs"/>
            <w:b/>
            <w:bCs/>
            <w:color w:val="548DD4" w:themeColor="text2" w:themeTint="99"/>
            <w:sz w:val="24"/>
            <w:rtl/>
          </w:rPr>
          <w:t>יחידת רשם העמותות</w:t>
        </w:r>
      </w:hyperlink>
      <w:r w:rsidRPr="00791176">
        <w:rPr>
          <w:rFonts w:ascii="Arial" w:eastAsia="Cambria" w:hAnsi="Arial" w:hint="cs"/>
          <w:b/>
          <w:bCs/>
          <w:color w:val="548DD4" w:themeColor="text2" w:themeTint="99"/>
          <w:sz w:val="24"/>
          <w:rtl/>
        </w:rPr>
        <w:t xml:space="preserve"> </w:t>
      </w:r>
      <w:r w:rsidRPr="00AB1F8B">
        <w:rPr>
          <w:rFonts w:ascii="Arial" w:eastAsia="Cambria" w:hAnsi="Arial" w:hint="cs"/>
          <w:b/>
          <w:bCs/>
          <w:sz w:val="24"/>
          <w:rtl/>
        </w:rPr>
        <w:t>של משרד המשפטים</w:t>
      </w:r>
    </w:p>
    <w:p w:rsidR="00A30FC8" w:rsidRPr="00AB1F8B" w:rsidRDefault="00A30FC8" w:rsidP="00A30FC8">
      <w:pPr>
        <w:spacing w:after="0" w:line="240" w:lineRule="auto"/>
        <w:ind w:left="-425"/>
        <w:rPr>
          <w:rFonts w:ascii="Arial" w:eastAsia="Cambria" w:hAnsi="Arial"/>
          <w:sz w:val="24"/>
          <w:rtl/>
        </w:rPr>
      </w:pPr>
    </w:p>
    <w:tbl>
      <w:tblPr>
        <w:bidiVisual/>
        <w:tblW w:w="10161"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5"/>
        <w:gridCol w:w="4761"/>
        <w:gridCol w:w="2895"/>
      </w:tblGrid>
      <w:tr w:rsidR="00AB1F8B" w:rsidRPr="00AB1F8B" w:rsidTr="005C6AAD">
        <w:tc>
          <w:tcPr>
            <w:tcW w:w="2505" w:type="dxa"/>
          </w:tcPr>
          <w:p w:rsidR="005C6AAD" w:rsidRPr="00AB1F8B" w:rsidRDefault="005C6AAD" w:rsidP="005C6AAD">
            <w:pPr>
              <w:spacing w:after="0" w:line="240" w:lineRule="auto"/>
              <w:contextualSpacing/>
              <w:jc w:val="center"/>
              <w:rPr>
                <w:rFonts w:ascii="Calibri" w:eastAsia="Calibri" w:hAnsi="Calibri"/>
                <w:b/>
                <w:bCs/>
                <w:sz w:val="24"/>
                <w:rtl/>
              </w:rPr>
            </w:pPr>
            <w:r w:rsidRPr="00AB1F8B">
              <w:rPr>
                <w:rFonts w:ascii="Calibri" w:eastAsia="Calibri" w:hAnsi="Calibri" w:hint="cs"/>
                <w:b/>
                <w:bCs/>
                <w:sz w:val="24"/>
                <w:rtl/>
              </w:rPr>
              <w:t>שם הארגון</w:t>
            </w:r>
          </w:p>
        </w:tc>
        <w:tc>
          <w:tcPr>
            <w:tcW w:w="4761" w:type="dxa"/>
          </w:tcPr>
          <w:p w:rsidR="005C6AAD" w:rsidRPr="00AB1F8B" w:rsidRDefault="005C6AAD" w:rsidP="001C258D">
            <w:pPr>
              <w:spacing w:after="0" w:line="360" w:lineRule="auto"/>
              <w:contextualSpacing/>
              <w:jc w:val="center"/>
              <w:rPr>
                <w:rFonts w:ascii="Calibri" w:eastAsia="Calibri" w:hAnsi="Calibri"/>
                <w:b/>
                <w:bCs/>
                <w:sz w:val="24"/>
                <w:rtl/>
              </w:rPr>
            </w:pPr>
            <w:r w:rsidRPr="00AB1F8B">
              <w:rPr>
                <w:rFonts w:ascii="Calibri" w:eastAsia="Calibri" w:hAnsi="Calibri" w:hint="cs"/>
                <w:b/>
                <w:bCs/>
                <w:sz w:val="24"/>
                <w:rtl/>
              </w:rPr>
              <w:t>פעילותו</w:t>
            </w:r>
          </w:p>
        </w:tc>
        <w:tc>
          <w:tcPr>
            <w:tcW w:w="2895" w:type="dxa"/>
          </w:tcPr>
          <w:p w:rsidR="005C6AAD" w:rsidRPr="00AB1F8B" w:rsidRDefault="005C6AAD" w:rsidP="001C258D">
            <w:pPr>
              <w:spacing w:after="0" w:line="360" w:lineRule="auto"/>
              <w:contextualSpacing/>
              <w:jc w:val="center"/>
              <w:rPr>
                <w:rFonts w:ascii="Calibri" w:eastAsia="Calibri" w:hAnsi="Calibri"/>
                <w:b/>
                <w:bCs/>
                <w:sz w:val="24"/>
                <w:rtl/>
              </w:rPr>
            </w:pPr>
            <w:r w:rsidRPr="00AB1F8B">
              <w:rPr>
                <w:rFonts w:ascii="Calibri" w:eastAsia="Calibri" w:hAnsi="Calibri" w:hint="cs"/>
                <w:b/>
                <w:bCs/>
                <w:sz w:val="24"/>
                <w:rtl/>
              </w:rPr>
              <w:t>הזכות המוגנת</w:t>
            </w:r>
          </w:p>
        </w:tc>
      </w:tr>
      <w:tr w:rsidR="00AB1F8B" w:rsidRPr="00AB1F8B" w:rsidTr="005C6AAD">
        <w:tc>
          <w:tcPr>
            <w:tcW w:w="2505" w:type="dxa"/>
          </w:tcPr>
          <w:p w:rsidR="005C6AAD" w:rsidRPr="00AB1F8B" w:rsidRDefault="005C6AAD" w:rsidP="005C6AAD">
            <w:pPr>
              <w:spacing w:after="0" w:line="240" w:lineRule="auto"/>
              <w:contextualSpacing/>
              <w:rPr>
                <w:rFonts w:ascii="Calibri" w:eastAsia="Calibri" w:hAnsi="Calibri"/>
                <w:b/>
                <w:bCs/>
                <w:sz w:val="24"/>
                <w:rtl/>
              </w:rPr>
            </w:pPr>
            <w:r w:rsidRPr="00AB1F8B">
              <w:rPr>
                <w:rFonts w:ascii="Arial" w:eastAsia="Cambria" w:hAnsi="Arial" w:hint="cs"/>
                <w:b/>
                <w:bCs/>
                <w:sz w:val="24"/>
                <w:rtl/>
              </w:rPr>
              <w:t>קו לעובד</w:t>
            </w:r>
          </w:p>
        </w:tc>
        <w:tc>
          <w:tcPr>
            <w:tcW w:w="4761" w:type="dxa"/>
          </w:tcPr>
          <w:p w:rsidR="005C6AAD" w:rsidRPr="00AB1F8B" w:rsidRDefault="005C6AAD" w:rsidP="006A13F2">
            <w:pPr>
              <w:spacing w:after="0" w:line="240" w:lineRule="auto"/>
              <w:ind w:left="-425"/>
              <w:rPr>
                <w:rFonts w:ascii="Calibri" w:eastAsia="Calibri" w:hAnsi="Calibri"/>
                <w:b/>
                <w:bCs/>
                <w:sz w:val="24"/>
                <w:rtl/>
              </w:rPr>
            </w:pPr>
            <w:r w:rsidRPr="00AB1F8B">
              <w:rPr>
                <w:rFonts w:ascii="Arial" w:eastAsia="Cambria" w:hAnsi="Arial" w:hint="cs"/>
                <w:sz w:val="24"/>
                <w:rtl/>
              </w:rPr>
              <w:t xml:space="preserve">מט  </w:t>
            </w:r>
            <w:r w:rsidR="00EC08C5" w:rsidRPr="00AB1F8B">
              <w:rPr>
                <w:rFonts w:ascii="Arial" w:eastAsia="Cambria" w:hAnsi="Arial" w:hint="cs"/>
                <w:sz w:val="24"/>
                <w:rtl/>
              </w:rPr>
              <w:t>ארגון ש</w:t>
            </w:r>
            <w:r w:rsidRPr="00AB1F8B">
              <w:rPr>
                <w:rFonts w:ascii="Arial" w:eastAsia="Cambria" w:hAnsi="Arial" w:hint="cs"/>
                <w:sz w:val="24"/>
                <w:rtl/>
              </w:rPr>
              <w:t>מטפל בתלונות על פגיעה בזכויות עובדים</w:t>
            </w:r>
          </w:p>
        </w:tc>
        <w:tc>
          <w:tcPr>
            <w:tcW w:w="2895" w:type="dxa"/>
          </w:tcPr>
          <w:p w:rsidR="005C6AAD" w:rsidRPr="00AB1F8B" w:rsidRDefault="00BA2F8F" w:rsidP="00BA2F8F">
            <w:pPr>
              <w:spacing w:after="0" w:line="360" w:lineRule="auto"/>
              <w:contextualSpacing/>
              <w:rPr>
                <w:rFonts w:ascii="Calibri" w:eastAsia="Calibri" w:hAnsi="Calibri"/>
                <w:sz w:val="24"/>
                <w:rtl/>
              </w:rPr>
            </w:pPr>
            <w:r w:rsidRPr="00AB1F8B">
              <w:rPr>
                <w:rFonts w:ascii="Calibri" w:eastAsia="Calibri" w:hAnsi="Calibri" w:hint="cs"/>
                <w:sz w:val="24"/>
                <w:rtl/>
              </w:rPr>
              <w:t>זכויות עובדים ותנאי העסקה</w:t>
            </w:r>
          </w:p>
        </w:tc>
      </w:tr>
      <w:tr w:rsidR="00AB1F8B" w:rsidRPr="00AB1F8B" w:rsidTr="005C6AAD">
        <w:tc>
          <w:tcPr>
            <w:tcW w:w="2505" w:type="dxa"/>
          </w:tcPr>
          <w:p w:rsidR="005C6AAD" w:rsidRPr="00AB1F8B" w:rsidRDefault="00BA2F8F" w:rsidP="00BA2F8F">
            <w:pPr>
              <w:spacing w:after="0" w:line="240" w:lineRule="auto"/>
              <w:contextualSpacing/>
              <w:rPr>
                <w:rFonts w:ascii="Calibri" w:eastAsia="Calibri" w:hAnsi="Calibri"/>
                <w:b/>
                <w:bCs/>
                <w:sz w:val="24"/>
                <w:rtl/>
              </w:rPr>
            </w:pPr>
            <w:r w:rsidRPr="00AB1F8B">
              <w:rPr>
                <w:rFonts w:ascii="Arial" w:eastAsia="Cambria" w:hAnsi="Arial" w:hint="cs"/>
                <w:b/>
                <w:bCs/>
                <w:sz w:val="24"/>
                <w:rtl/>
              </w:rPr>
              <w:t>המועצה לשלום הילד</w:t>
            </w:r>
          </w:p>
        </w:tc>
        <w:tc>
          <w:tcPr>
            <w:tcW w:w="4761" w:type="dxa"/>
          </w:tcPr>
          <w:p w:rsidR="005C6AAD" w:rsidRPr="00AB1F8B" w:rsidRDefault="00EC08C5" w:rsidP="00EC08C5">
            <w:pPr>
              <w:spacing w:after="0" w:line="360" w:lineRule="auto"/>
              <w:contextualSpacing/>
              <w:rPr>
                <w:rFonts w:ascii="Calibri" w:eastAsia="Calibri" w:hAnsi="Calibri"/>
                <w:sz w:val="24"/>
                <w:rtl/>
              </w:rPr>
            </w:pPr>
            <w:r w:rsidRPr="00AB1F8B">
              <w:rPr>
                <w:rFonts w:ascii="Calibri" w:eastAsia="Calibri" w:hAnsi="Calibri" w:hint="cs"/>
                <w:sz w:val="24"/>
                <w:rtl/>
              </w:rPr>
              <w:t>ארגון ש</w:t>
            </w:r>
            <w:r w:rsidR="00BA2F8F" w:rsidRPr="00AB1F8B">
              <w:rPr>
                <w:rFonts w:ascii="Calibri" w:eastAsia="Calibri" w:hAnsi="Calibri" w:hint="cs"/>
                <w:sz w:val="24"/>
                <w:rtl/>
              </w:rPr>
              <w:t>דואג לזכויות הילדים והקטינים</w:t>
            </w:r>
          </w:p>
        </w:tc>
        <w:tc>
          <w:tcPr>
            <w:tcW w:w="2895" w:type="dxa"/>
          </w:tcPr>
          <w:p w:rsidR="005C6AAD" w:rsidRPr="00AB1F8B" w:rsidRDefault="00BA2F8F" w:rsidP="00BA2F8F">
            <w:pPr>
              <w:spacing w:after="0" w:line="360" w:lineRule="auto"/>
              <w:contextualSpacing/>
              <w:rPr>
                <w:rFonts w:ascii="Calibri" w:eastAsia="Calibri" w:hAnsi="Calibri"/>
                <w:sz w:val="24"/>
                <w:rtl/>
              </w:rPr>
            </w:pPr>
            <w:r w:rsidRPr="00AB1F8B">
              <w:rPr>
                <w:rFonts w:ascii="Calibri" w:eastAsia="Calibri" w:hAnsi="Calibri" w:hint="cs"/>
                <w:sz w:val="24"/>
                <w:rtl/>
              </w:rPr>
              <w:t>זכויות הילד</w:t>
            </w:r>
          </w:p>
        </w:tc>
      </w:tr>
      <w:tr w:rsidR="00AB1F8B" w:rsidRPr="00AB1F8B" w:rsidTr="005C6AAD">
        <w:tc>
          <w:tcPr>
            <w:tcW w:w="2505" w:type="dxa"/>
          </w:tcPr>
          <w:p w:rsidR="001F41E7" w:rsidRPr="00AB1F8B" w:rsidRDefault="001F41E7" w:rsidP="001C258D">
            <w:pPr>
              <w:spacing w:after="0" w:line="240" w:lineRule="auto"/>
              <w:contextualSpacing/>
              <w:rPr>
                <w:rFonts w:ascii="Calibri" w:eastAsia="Calibri" w:hAnsi="Calibri"/>
                <w:sz w:val="24"/>
                <w:rtl/>
              </w:rPr>
            </w:pPr>
            <w:r w:rsidRPr="00AB1F8B">
              <w:rPr>
                <w:rFonts w:ascii="Arial" w:eastAsia="Cambria" w:hAnsi="Arial" w:hint="cs"/>
                <w:b/>
                <w:bCs/>
                <w:sz w:val="24"/>
                <w:rtl/>
              </w:rPr>
              <w:t>האגודה לזכויות האזרח</w:t>
            </w:r>
          </w:p>
        </w:tc>
        <w:tc>
          <w:tcPr>
            <w:tcW w:w="4761" w:type="dxa"/>
          </w:tcPr>
          <w:p w:rsidR="001F41E7" w:rsidRPr="00AB1F8B" w:rsidRDefault="001F41E7" w:rsidP="006A13F2">
            <w:pPr>
              <w:spacing w:after="0" w:line="360" w:lineRule="auto"/>
              <w:contextualSpacing/>
              <w:rPr>
                <w:rFonts w:ascii="Calibri" w:eastAsia="Calibri" w:hAnsi="Calibri"/>
                <w:b/>
                <w:bCs/>
                <w:sz w:val="24"/>
                <w:rtl/>
              </w:rPr>
            </w:pPr>
            <w:r w:rsidRPr="00AB1F8B">
              <w:rPr>
                <w:rFonts w:ascii="Arial" w:eastAsia="Cambria" w:hAnsi="Arial" w:hint="cs"/>
                <w:sz w:val="24"/>
                <w:rtl/>
              </w:rPr>
              <w:t>יוזמת הצעות חוק ומייצגת אנשים שזכויותיהם נפגעו ע"י השלטון בפני בתי המשפט</w:t>
            </w:r>
          </w:p>
        </w:tc>
        <w:tc>
          <w:tcPr>
            <w:tcW w:w="2895" w:type="dxa"/>
          </w:tcPr>
          <w:p w:rsidR="001F41E7" w:rsidRPr="00AB1F8B" w:rsidRDefault="001F41E7" w:rsidP="001C258D">
            <w:pPr>
              <w:spacing w:after="0" w:line="360" w:lineRule="auto"/>
              <w:contextualSpacing/>
              <w:rPr>
                <w:rFonts w:ascii="Calibri" w:eastAsia="Calibri" w:hAnsi="Calibri"/>
                <w:sz w:val="24"/>
                <w:rtl/>
              </w:rPr>
            </w:pPr>
            <w:r w:rsidRPr="00AB1F8B">
              <w:rPr>
                <w:rFonts w:ascii="Calibri" w:eastAsia="Calibri" w:hAnsi="Calibri" w:hint="cs"/>
                <w:sz w:val="24"/>
                <w:rtl/>
              </w:rPr>
              <w:t>זכויות אדם ואזרח</w:t>
            </w:r>
          </w:p>
        </w:tc>
      </w:tr>
      <w:tr w:rsidR="00AB1F8B" w:rsidRPr="00AB1F8B" w:rsidTr="005C6AAD">
        <w:tc>
          <w:tcPr>
            <w:tcW w:w="2505" w:type="dxa"/>
          </w:tcPr>
          <w:p w:rsidR="00315993" w:rsidRPr="00AB1F8B" w:rsidRDefault="00315993" w:rsidP="001C258D">
            <w:pPr>
              <w:spacing w:after="0" w:line="240" w:lineRule="auto"/>
              <w:contextualSpacing/>
              <w:rPr>
                <w:rFonts w:ascii="Arial" w:eastAsia="Cambria" w:hAnsi="Arial"/>
                <w:b/>
                <w:bCs/>
                <w:sz w:val="24"/>
                <w:rtl/>
              </w:rPr>
            </w:pPr>
            <w:r w:rsidRPr="00AB1F8B">
              <w:rPr>
                <w:rFonts w:ascii="Arial" w:eastAsia="Cambria" w:hAnsi="Arial" w:hint="cs"/>
                <w:b/>
                <w:bCs/>
                <w:sz w:val="24"/>
                <w:rtl/>
              </w:rPr>
              <w:t>ידיד- מרכזי סיוע בקהילה</w:t>
            </w:r>
          </w:p>
        </w:tc>
        <w:tc>
          <w:tcPr>
            <w:tcW w:w="4761" w:type="dxa"/>
          </w:tcPr>
          <w:p w:rsidR="00315993" w:rsidRPr="00AB1F8B" w:rsidRDefault="00315993" w:rsidP="001C258D">
            <w:pPr>
              <w:spacing w:after="0" w:line="360" w:lineRule="auto"/>
              <w:contextualSpacing/>
              <w:rPr>
                <w:rFonts w:ascii="Arial" w:eastAsia="Cambria" w:hAnsi="Arial"/>
                <w:sz w:val="24"/>
                <w:rtl/>
              </w:rPr>
            </w:pPr>
            <w:r w:rsidRPr="00AB1F8B">
              <w:rPr>
                <w:rFonts w:ascii="Arial" w:hAnsi="Arial"/>
                <w:sz w:val="24"/>
                <w:shd w:val="clear" w:color="auto" w:fill="FFFFFF"/>
                <w:rtl/>
              </w:rPr>
              <w:t xml:space="preserve">מתן סיוע, ליווי, ייעוץ ותמיכה בהתמודדות מול </w:t>
            </w:r>
            <w:r w:rsidRPr="00AB1F8B">
              <w:rPr>
                <w:rFonts w:ascii="Arial" w:hAnsi="Arial"/>
                <w:sz w:val="24"/>
                <w:shd w:val="clear" w:color="auto" w:fill="FFFFFF"/>
                <w:rtl/>
              </w:rPr>
              <w:lastRenderedPageBreak/>
              <w:t>הבירוקרטיה והמוסדות השונים, ללא תשלום ובנגישות מקסימלית</w:t>
            </w:r>
            <w:r w:rsidRPr="00AB1F8B">
              <w:rPr>
                <w:rFonts w:ascii="Arial" w:hAnsi="Arial"/>
                <w:sz w:val="24"/>
                <w:shd w:val="clear" w:color="auto" w:fill="FFFFFF"/>
              </w:rPr>
              <w:t>.</w:t>
            </w:r>
          </w:p>
        </w:tc>
        <w:tc>
          <w:tcPr>
            <w:tcW w:w="2895" w:type="dxa"/>
          </w:tcPr>
          <w:p w:rsidR="00315993" w:rsidRPr="00AB1F8B" w:rsidRDefault="002D0D4A" w:rsidP="001C258D">
            <w:pPr>
              <w:spacing w:after="0" w:line="360" w:lineRule="auto"/>
              <w:contextualSpacing/>
              <w:rPr>
                <w:rFonts w:ascii="Calibri" w:eastAsia="Calibri" w:hAnsi="Calibri"/>
                <w:sz w:val="24"/>
                <w:rtl/>
              </w:rPr>
            </w:pPr>
            <w:r w:rsidRPr="00AB1F8B">
              <w:rPr>
                <w:rFonts w:ascii="Calibri" w:eastAsia="Calibri" w:hAnsi="Calibri" w:hint="cs"/>
                <w:sz w:val="24"/>
                <w:rtl/>
              </w:rPr>
              <w:lastRenderedPageBreak/>
              <w:t>שוויון</w:t>
            </w:r>
          </w:p>
          <w:p w:rsidR="002D0D4A" w:rsidRPr="00AB1F8B" w:rsidRDefault="002D0D4A" w:rsidP="001C258D">
            <w:pPr>
              <w:spacing w:after="0" w:line="360" w:lineRule="auto"/>
              <w:contextualSpacing/>
              <w:rPr>
                <w:rFonts w:ascii="Calibri" w:eastAsia="Calibri" w:hAnsi="Calibri"/>
                <w:sz w:val="24"/>
                <w:rtl/>
              </w:rPr>
            </w:pPr>
            <w:r w:rsidRPr="00AB1F8B">
              <w:rPr>
                <w:rFonts w:ascii="Calibri" w:eastAsia="Calibri" w:hAnsi="Calibri" w:hint="cs"/>
                <w:sz w:val="24"/>
                <w:rtl/>
              </w:rPr>
              <w:lastRenderedPageBreak/>
              <w:t>זכויות חברתיות</w:t>
            </w:r>
          </w:p>
        </w:tc>
      </w:tr>
      <w:tr w:rsidR="00AB1F8B" w:rsidRPr="00AB1F8B" w:rsidTr="005C6AAD">
        <w:tc>
          <w:tcPr>
            <w:tcW w:w="2505" w:type="dxa"/>
          </w:tcPr>
          <w:p w:rsidR="001F41E7" w:rsidRPr="00AB1F8B" w:rsidRDefault="001F41E7" w:rsidP="00BA2F8F">
            <w:pPr>
              <w:spacing w:after="0" w:line="240" w:lineRule="auto"/>
              <w:contextualSpacing/>
              <w:rPr>
                <w:rFonts w:ascii="Arial" w:eastAsia="Cambria" w:hAnsi="Arial"/>
                <w:b/>
                <w:bCs/>
                <w:sz w:val="24"/>
                <w:rtl/>
              </w:rPr>
            </w:pPr>
            <w:r w:rsidRPr="00AB1F8B">
              <w:rPr>
                <w:rFonts w:ascii="Arial" w:eastAsia="Cambria" w:hAnsi="Arial" w:hint="cs"/>
                <w:b/>
                <w:bCs/>
                <w:sz w:val="24"/>
                <w:rtl/>
              </w:rPr>
              <w:lastRenderedPageBreak/>
              <w:t>בזכות</w:t>
            </w:r>
          </w:p>
        </w:tc>
        <w:tc>
          <w:tcPr>
            <w:tcW w:w="4761" w:type="dxa"/>
          </w:tcPr>
          <w:p w:rsidR="001F41E7" w:rsidRPr="00AB1F8B" w:rsidRDefault="001F41E7" w:rsidP="00804F89">
            <w:pPr>
              <w:spacing w:after="0" w:line="360" w:lineRule="auto"/>
              <w:contextualSpacing/>
              <w:rPr>
                <w:rFonts w:ascii="Calibri" w:eastAsia="Calibri" w:hAnsi="Calibri"/>
                <w:sz w:val="24"/>
                <w:rtl/>
              </w:rPr>
            </w:pPr>
            <w:r w:rsidRPr="00AB1F8B">
              <w:rPr>
                <w:rFonts w:ascii="Calibri" w:eastAsia="Calibri" w:hAnsi="Calibri" w:hint="cs"/>
                <w:sz w:val="24"/>
                <w:rtl/>
              </w:rPr>
              <w:t xml:space="preserve">מרכז לזכויות אדם לבעלי מוגבלויות המייצג </w:t>
            </w:r>
            <w:r w:rsidR="00804F89" w:rsidRPr="00AB1F8B">
              <w:rPr>
                <w:rFonts w:ascii="Calibri" w:eastAsia="Calibri" w:hAnsi="Calibri" w:hint="cs"/>
                <w:sz w:val="24"/>
                <w:rtl/>
              </w:rPr>
              <w:t>אנשים עם צרכים מיוחדים</w:t>
            </w:r>
            <w:r w:rsidRPr="00AB1F8B">
              <w:rPr>
                <w:rFonts w:ascii="Calibri" w:eastAsia="Calibri" w:hAnsi="Calibri" w:hint="cs"/>
                <w:sz w:val="24"/>
                <w:rtl/>
              </w:rPr>
              <w:t xml:space="preserve"> בפני מוסדות רשמיים</w:t>
            </w:r>
          </w:p>
        </w:tc>
        <w:tc>
          <w:tcPr>
            <w:tcW w:w="2895" w:type="dxa"/>
          </w:tcPr>
          <w:p w:rsidR="001F41E7" w:rsidRPr="00AB1F8B" w:rsidRDefault="001F41E7" w:rsidP="00BA2F8F">
            <w:pPr>
              <w:spacing w:after="0" w:line="360" w:lineRule="auto"/>
              <w:contextualSpacing/>
              <w:rPr>
                <w:rFonts w:ascii="Calibri" w:eastAsia="Calibri" w:hAnsi="Calibri"/>
                <w:sz w:val="24"/>
                <w:rtl/>
              </w:rPr>
            </w:pPr>
            <w:r w:rsidRPr="00AB1F8B">
              <w:rPr>
                <w:rFonts w:ascii="Calibri" w:eastAsia="Calibri" w:hAnsi="Calibri" w:hint="cs"/>
                <w:sz w:val="24"/>
                <w:rtl/>
              </w:rPr>
              <w:t>הזכות לשוויון</w:t>
            </w:r>
          </w:p>
        </w:tc>
      </w:tr>
      <w:tr w:rsidR="00AB1F8B" w:rsidRPr="00AB1F8B" w:rsidTr="005C6AAD">
        <w:tc>
          <w:tcPr>
            <w:tcW w:w="2505" w:type="dxa"/>
          </w:tcPr>
          <w:p w:rsidR="001F41E7" w:rsidRPr="00AB1F8B" w:rsidRDefault="001F41E7" w:rsidP="00BA2F8F">
            <w:pPr>
              <w:spacing w:after="0" w:line="240" w:lineRule="auto"/>
              <w:contextualSpacing/>
              <w:rPr>
                <w:rFonts w:ascii="Arial" w:eastAsia="Cambria" w:hAnsi="Arial"/>
                <w:b/>
                <w:bCs/>
                <w:sz w:val="24"/>
                <w:rtl/>
              </w:rPr>
            </w:pPr>
            <w:r w:rsidRPr="00AB1F8B">
              <w:rPr>
                <w:rFonts w:ascii="Arial" w:eastAsia="Cambria" w:hAnsi="Arial" w:hint="cs"/>
                <w:b/>
                <w:bCs/>
                <w:sz w:val="24"/>
                <w:rtl/>
              </w:rPr>
              <w:t>שדולת הנשים בישראל</w:t>
            </w:r>
          </w:p>
        </w:tc>
        <w:tc>
          <w:tcPr>
            <w:tcW w:w="4761" w:type="dxa"/>
          </w:tcPr>
          <w:p w:rsidR="001F41E7" w:rsidRPr="00AB1F8B" w:rsidRDefault="001F41E7" w:rsidP="00BA2F8F">
            <w:pPr>
              <w:spacing w:after="0" w:line="360" w:lineRule="auto"/>
              <w:contextualSpacing/>
              <w:rPr>
                <w:rFonts w:ascii="Calibri" w:eastAsia="Calibri" w:hAnsi="Calibri"/>
                <w:sz w:val="24"/>
                <w:rtl/>
              </w:rPr>
            </w:pPr>
            <w:r w:rsidRPr="00AB1F8B">
              <w:rPr>
                <w:rFonts w:ascii="Calibri" w:eastAsia="Calibri" w:hAnsi="Calibri" w:hint="cs"/>
                <w:sz w:val="24"/>
                <w:rtl/>
              </w:rPr>
              <w:t>פועלת נגד אפליית נשים, הטרדות מיניות ופרסומים הפוגעים בנשים</w:t>
            </w:r>
          </w:p>
        </w:tc>
        <w:tc>
          <w:tcPr>
            <w:tcW w:w="2895" w:type="dxa"/>
          </w:tcPr>
          <w:p w:rsidR="006A13F2" w:rsidRDefault="001F41E7" w:rsidP="006A13F2">
            <w:pPr>
              <w:spacing w:after="0" w:line="360" w:lineRule="auto"/>
              <w:contextualSpacing/>
              <w:rPr>
                <w:rFonts w:ascii="Calibri" w:eastAsia="Calibri" w:hAnsi="Calibri"/>
                <w:sz w:val="24"/>
                <w:rtl/>
              </w:rPr>
            </w:pPr>
            <w:r w:rsidRPr="00AB1F8B">
              <w:rPr>
                <w:rFonts w:ascii="Calibri" w:eastAsia="Calibri" w:hAnsi="Calibri" w:hint="cs"/>
                <w:sz w:val="24"/>
                <w:rtl/>
              </w:rPr>
              <w:t>הזכות לשוויו</w:t>
            </w:r>
            <w:r w:rsidR="006A13F2">
              <w:rPr>
                <w:rFonts w:ascii="Calibri" w:eastAsia="Calibri" w:hAnsi="Calibri" w:hint="cs"/>
                <w:sz w:val="24"/>
                <w:rtl/>
              </w:rPr>
              <w:t>ן</w:t>
            </w:r>
          </w:p>
          <w:p w:rsidR="006A13F2" w:rsidRDefault="001F41E7" w:rsidP="006A13F2">
            <w:pPr>
              <w:spacing w:after="0" w:line="360" w:lineRule="auto"/>
              <w:contextualSpacing/>
              <w:rPr>
                <w:rFonts w:ascii="Calibri" w:eastAsia="Calibri" w:hAnsi="Calibri"/>
                <w:sz w:val="24"/>
                <w:rtl/>
              </w:rPr>
            </w:pPr>
            <w:r w:rsidRPr="00AB1F8B">
              <w:rPr>
                <w:rFonts w:ascii="Calibri" w:eastAsia="Calibri" w:hAnsi="Calibri" w:hint="cs"/>
                <w:sz w:val="24"/>
                <w:rtl/>
              </w:rPr>
              <w:t xml:space="preserve">הזכות לחיים ביטחון </w:t>
            </w:r>
          </w:p>
          <w:p w:rsidR="001F41E7" w:rsidRPr="00AB1F8B" w:rsidRDefault="001F41E7" w:rsidP="006A13F2">
            <w:pPr>
              <w:spacing w:after="0" w:line="360" w:lineRule="auto"/>
              <w:contextualSpacing/>
              <w:rPr>
                <w:rFonts w:ascii="Calibri" w:eastAsia="Calibri" w:hAnsi="Calibri"/>
                <w:sz w:val="24"/>
                <w:rtl/>
              </w:rPr>
            </w:pPr>
            <w:r w:rsidRPr="00AB1F8B">
              <w:rPr>
                <w:rFonts w:ascii="Calibri" w:eastAsia="Calibri" w:hAnsi="Calibri" w:hint="cs"/>
                <w:sz w:val="24"/>
                <w:rtl/>
              </w:rPr>
              <w:t>הזכות לכבוד</w:t>
            </w:r>
          </w:p>
        </w:tc>
      </w:tr>
      <w:tr w:rsidR="00AB1F8B" w:rsidRPr="00AB1F8B" w:rsidTr="005C6AAD">
        <w:tc>
          <w:tcPr>
            <w:tcW w:w="2505" w:type="dxa"/>
          </w:tcPr>
          <w:p w:rsidR="001F41E7" w:rsidRPr="00AB1F8B" w:rsidRDefault="002D0D4A" w:rsidP="00BA2F8F">
            <w:pPr>
              <w:spacing w:after="0" w:line="240" w:lineRule="auto"/>
              <w:contextualSpacing/>
              <w:rPr>
                <w:rFonts w:ascii="Arial" w:eastAsia="Cambria" w:hAnsi="Arial"/>
                <w:b/>
                <w:bCs/>
                <w:sz w:val="24"/>
                <w:rtl/>
              </w:rPr>
            </w:pPr>
            <w:r w:rsidRPr="00AB1F8B">
              <w:rPr>
                <w:rFonts w:ascii="Arial" w:eastAsia="Cambria" w:hAnsi="Arial" w:hint="cs"/>
                <w:b/>
                <w:bCs/>
                <w:sz w:val="24"/>
                <w:rtl/>
              </w:rPr>
              <w:t>מעגלי צדק</w:t>
            </w:r>
          </w:p>
        </w:tc>
        <w:tc>
          <w:tcPr>
            <w:tcW w:w="4761" w:type="dxa"/>
          </w:tcPr>
          <w:p w:rsidR="001F41E7" w:rsidRPr="00AB1F8B" w:rsidRDefault="002D0D4A" w:rsidP="00BA2F8F">
            <w:pPr>
              <w:spacing w:after="0" w:line="360" w:lineRule="auto"/>
              <w:contextualSpacing/>
              <w:rPr>
                <w:rFonts w:ascii="Calibri" w:eastAsia="Calibri" w:hAnsi="Calibri"/>
                <w:sz w:val="24"/>
                <w:rtl/>
              </w:rPr>
            </w:pPr>
            <w:r w:rsidRPr="00AB1F8B">
              <w:rPr>
                <w:rFonts w:ascii="Arial" w:hAnsi="Arial" w:hint="cs"/>
                <w:sz w:val="24"/>
                <w:shd w:val="clear" w:color="auto" w:fill="FFFFFF"/>
                <w:rtl/>
              </w:rPr>
              <w:t xml:space="preserve">ארגון שמקדם חברת מופת מוסרית ציונית ויהודית. במרחב האישי, הקהילתי והציבורי. </w:t>
            </w:r>
          </w:p>
        </w:tc>
        <w:tc>
          <w:tcPr>
            <w:tcW w:w="2895" w:type="dxa"/>
          </w:tcPr>
          <w:p w:rsidR="001F41E7" w:rsidRPr="00AB1F8B" w:rsidRDefault="002D0D4A" w:rsidP="00BA2F8F">
            <w:pPr>
              <w:spacing w:after="0" w:line="360" w:lineRule="auto"/>
              <w:contextualSpacing/>
              <w:rPr>
                <w:rFonts w:ascii="Calibri" w:eastAsia="Calibri" w:hAnsi="Calibri"/>
                <w:sz w:val="24"/>
                <w:rtl/>
              </w:rPr>
            </w:pPr>
            <w:r w:rsidRPr="00AB1F8B">
              <w:rPr>
                <w:rFonts w:ascii="Calibri" w:eastAsia="Calibri" w:hAnsi="Calibri" w:hint="cs"/>
                <w:sz w:val="24"/>
                <w:rtl/>
              </w:rPr>
              <w:t>זכויות חברתיות</w:t>
            </w:r>
          </w:p>
        </w:tc>
      </w:tr>
      <w:tr w:rsidR="00AB1F8B" w:rsidRPr="00AB1F8B" w:rsidTr="005C6AAD">
        <w:tc>
          <w:tcPr>
            <w:tcW w:w="2505" w:type="dxa"/>
          </w:tcPr>
          <w:p w:rsidR="001F41E7" w:rsidRPr="00AB1F8B" w:rsidRDefault="00EC08C5" w:rsidP="00BA2F8F">
            <w:pPr>
              <w:spacing w:after="0" w:line="240" w:lineRule="auto"/>
              <w:contextualSpacing/>
              <w:rPr>
                <w:rFonts w:ascii="Arial" w:eastAsia="Cambria" w:hAnsi="Arial"/>
                <w:b/>
                <w:bCs/>
                <w:sz w:val="24"/>
                <w:rtl/>
              </w:rPr>
            </w:pPr>
            <w:r w:rsidRPr="00AB1F8B">
              <w:rPr>
                <w:rFonts w:ascii="Arial" w:eastAsia="Cambria" w:hAnsi="Arial" w:hint="cs"/>
                <w:b/>
                <w:bCs/>
                <w:sz w:val="24"/>
                <w:rtl/>
              </w:rPr>
              <w:t xml:space="preserve">המשמר החברתי </w:t>
            </w:r>
          </w:p>
        </w:tc>
        <w:tc>
          <w:tcPr>
            <w:tcW w:w="4761" w:type="dxa"/>
          </w:tcPr>
          <w:p w:rsidR="001F41E7" w:rsidRPr="00AB1F8B" w:rsidRDefault="00EC08C5" w:rsidP="00A00159">
            <w:pPr>
              <w:spacing w:after="0" w:line="360" w:lineRule="auto"/>
              <w:contextualSpacing/>
              <w:rPr>
                <w:rFonts w:ascii="Calibri" w:eastAsia="Calibri" w:hAnsi="Calibri"/>
                <w:sz w:val="24"/>
                <w:rtl/>
              </w:rPr>
            </w:pPr>
            <w:r w:rsidRPr="00AB1F8B">
              <w:rPr>
                <w:rFonts w:ascii="Arial" w:hAnsi="Arial" w:hint="cs"/>
                <w:sz w:val="24"/>
                <w:shd w:val="clear" w:color="auto" w:fill="FFFFFF"/>
                <w:rtl/>
              </w:rPr>
              <w:t>ארגון שמ</w:t>
            </w:r>
            <w:r w:rsidRPr="00AB1F8B">
              <w:rPr>
                <w:rFonts w:ascii="Arial" w:hAnsi="Arial"/>
                <w:sz w:val="24"/>
                <w:shd w:val="clear" w:color="auto" w:fill="FFFFFF"/>
                <w:rtl/>
              </w:rPr>
              <w:t>קדם חקיקה חברתית ושוויונית, ולחזק את בית הנבחרים אל מול לחצי ההון והשלטון</w:t>
            </w:r>
          </w:p>
        </w:tc>
        <w:tc>
          <w:tcPr>
            <w:tcW w:w="2895" w:type="dxa"/>
          </w:tcPr>
          <w:p w:rsidR="001F41E7" w:rsidRPr="00AB1F8B" w:rsidRDefault="00A00159" w:rsidP="00BA2F8F">
            <w:pPr>
              <w:spacing w:after="0" w:line="360" w:lineRule="auto"/>
              <w:contextualSpacing/>
              <w:rPr>
                <w:rFonts w:ascii="Calibri" w:eastAsia="Calibri" w:hAnsi="Calibri"/>
                <w:sz w:val="24"/>
                <w:rtl/>
              </w:rPr>
            </w:pPr>
            <w:r w:rsidRPr="00AB1F8B">
              <w:rPr>
                <w:rFonts w:ascii="Calibri" w:eastAsia="Calibri" w:hAnsi="Calibri" w:hint="cs"/>
                <w:sz w:val="24"/>
                <w:rtl/>
              </w:rPr>
              <w:t>זכויות חברתיות</w:t>
            </w:r>
          </w:p>
        </w:tc>
      </w:tr>
      <w:tr w:rsidR="00AB1F8B" w:rsidRPr="00AB1F8B" w:rsidTr="005C6AAD">
        <w:tc>
          <w:tcPr>
            <w:tcW w:w="2505" w:type="dxa"/>
          </w:tcPr>
          <w:p w:rsidR="001F41E7" w:rsidRPr="00AB1F8B" w:rsidRDefault="00EC08C5" w:rsidP="00BA2F8F">
            <w:pPr>
              <w:spacing w:after="0" w:line="240" w:lineRule="auto"/>
              <w:contextualSpacing/>
              <w:rPr>
                <w:rFonts w:ascii="Arial" w:eastAsia="Cambria" w:hAnsi="Arial"/>
                <w:b/>
                <w:bCs/>
                <w:sz w:val="24"/>
                <w:rtl/>
              </w:rPr>
            </w:pPr>
            <w:r w:rsidRPr="00AB1F8B">
              <w:rPr>
                <w:rFonts w:ascii="Arial" w:eastAsia="Cambria" w:hAnsi="Arial" w:hint="cs"/>
                <w:b/>
                <w:bCs/>
                <w:sz w:val="24"/>
                <w:rtl/>
              </w:rPr>
              <w:t>הסדנא לידע ציבורי</w:t>
            </w:r>
          </w:p>
        </w:tc>
        <w:tc>
          <w:tcPr>
            <w:tcW w:w="4761" w:type="dxa"/>
          </w:tcPr>
          <w:p w:rsidR="001F41E7" w:rsidRPr="00AB1F8B" w:rsidRDefault="00EC08C5" w:rsidP="00BA2F8F">
            <w:pPr>
              <w:spacing w:after="0" w:line="360" w:lineRule="auto"/>
              <w:contextualSpacing/>
              <w:rPr>
                <w:rFonts w:ascii="Calibri" w:eastAsia="Calibri" w:hAnsi="Calibri"/>
                <w:sz w:val="24"/>
                <w:rtl/>
              </w:rPr>
            </w:pPr>
            <w:r w:rsidRPr="00AB1F8B">
              <w:rPr>
                <w:rFonts w:ascii="Alef" w:hAnsi="Alef"/>
                <w:sz w:val="24"/>
                <w:shd w:val="clear" w:color="auto" w:fill="FFFFFF"/>
                <w:rtl/>
              </w:rPr>
              <w:t>פועלת להגברת השתתפות ציבורית בישראל, על ידי איסוף, פתיחה והנגשה של מידע שמצוי ברשותם של גופי ממשל ומגזר ציבורי</w:t>
            </w:r>
            <w:r w:rsidRPr="00AB1F8B">
              <w:rPr>
                <w:rFonts w:ascii="Alef" w:hAnsi="Alef"/>
                <w:sz w:val="24"/>
                <w:shd w:val="clear" w:color="auto" w:fill="FFFFFF"/>
              </w:rPr>
              <w:t>.</w:t>
            </w:r>
          </w:p>
        </w:tc>
        <w:tc>
          <w:tcPr>
            <w:tcW w:w="2895" w:type="dxa"/>
          </w:tcPr>
          <w:p w:rsidR="001F41E7" w:rsidRPr="00AB1F8B" w:rsidRDefault="00EC08C5" w:rsidP="00BA2F8F">
            <w:pPr>
              <w:spacing w:after="0" w:line="360" w:lineRule="auto"/>
              <w:contextualSpacing/>
              <w:rPr>
                <w:rFonts w:ascii="Calibri" w:eastAsia="Calibri" w:hAnsi="Calibri"/>
                <w:sz w:val="24"/>
                <w:rtl/>
              </w:rPr>
            </w:pPr>
            <w:r w:rsidRPr="00AB1F8B">
              <w:rPr>
                <w:rFonts w:ascii="Calibri" w:eastAsia="Calibri" w:hAnsi="Calibri" w:hint="cs"/>
                <w:sz w:val="24"/>
                <w:rtl/>
              </w:rPr>
              <w:t>חופש המידע</w:t>
            </w:r>
          </w:p>
          <w:p w:rsidR="00EC08C5" w:rsidRPr="00AB1F8B" w:rsidRDefault="00EC08C5" w:rsidP="00BA2F8F">
            <w:pPr>
              <w:spacing w:after="0" w:line="360" w:lineRule="auto"/>
              <w:contextualSpacing/>
              <w:rPr>
                <w:rFonts w:ascii="Calibri" w:eastAsia="Calibri" w:hAnsi="Calibri"/>
                <w:sz w:val="24"/>
                <w:rtl/>
              </w:rPr>
            </w:pPr>
            <w:r w:rsidRPr="00AB1F8B">
              <w:rPr>
                <w:rFonts w:ascii="Calibri" w:eastAsia="Calibri" w:hAnsi="Calibri" w:hint="cs"/>
                <w:sz w:val="24"/>
                <w:rtl/>
              </w:rPr>
              <w:t>זכות הציבור לדעת</w:t>
            </w:r>
          </w:p>
        </w:tc>
      </w:tr>
      <w:tr w:rsidR="00AB1F8B" w:rsidRPr="00AB1F8B" w:rsidTr="005C6AAD">
        <w:tc>
          <w:tcPr>
            <w:tcW w:w="2505" w:type="dxa"/>
          </w:tcPr>
          <w:p w:rsidR="001F41E7" w:rsidRPr="00AB1F8B" w:rsidRDefault="00804F89" w:rsidP="00BA2F8F">
            <w:pPr>
              <w:spacing w:after="0" w:line="240" w:lineRule="auto"/>
              <w:contextualSpacing/>
              <w:rPr>
                <w:rFonts w:ascii="Arial" w:eastAsia="Cambria" w:hAnsi="Arial"/>
                <w:b/>
                <w:bCs/>
                <w:sz w:val="24"/>
                <w:rtl/>
              </w:rPr>
            </w:pPr>
            <w:r w:rsidRPr="00AB1F8B">
              <w:rPr>
                <w:rFonts w:ascii="Arial" w:eastAsia="Cambria" w:hAnsi="Arial" w:hint="cs"/>
                <w:b/>
                <w:bCs/>
                <w:sz w:val="24"/>
                <w:rtl/>
              </w:rPr>
              <w:t>השל</w:t>
            </w:r>
          </w:p>
        </w:tc>
        <w:tc>
          <w:tcPr>
            <w:tcW w:w="4761" w:type="dxa"/>
          </w:tcPr>
          <w:p w:rsidR="001F41E7" w:rsidRPr="00AB1F8B" w:rsidRDefault="00804F89" w:rsidP="00BA2F8F">
            <w:pPr>
              <w:spacing w:after="0" w:line="360" w:lineRule="auto"/>
              <w:contextualSpacing/>
              <w:rPr>
                <w:rFonts w:ascii="Calibri" w:eastAsia="Calibri" w:hAnsi="Calibri"/>
                <w:sz w:val="24"/>
                <w:rtl/>
              </w:rPr>
            </w:pPr>
            <w:r w:rsidRPr="00AB1F8B">
              <w:rPr>
                <w:rFonts w:ascii="Calibri" w:eastAsia="Calibri" w:hAnsi="Calibri" w:hint="cs"/>
                <w:sz w:val="24"/>
                <w:rtl/>
              </w:rPr>
              <w:t>פועלת להגברת המודעות לקיימות ולשמירה על איכות הסביבה וזכויות האדם הנפגעות בעקבות פגיעה בסביבה</w:t>
            </w:r>
          </w:p>
        </w:tc>
        <w:tc>
          <w:tcPr>
            <w:tcW w:w="2895" w:type="dxa"/>
          </w:tcPr>
          <w:p w:rsidR="00804F89" w:rsidRPr="00AB1F8B" w:rsidRDefault="006A13F2" w:rsidP="00BA2F8F">
            <w:pPr>
              <w:spacing w:after="0" w:line="360" w:lineRule="auto"/>
              <w:contextualSpacing/>
              <w:rPr>
                <w:rFonts w:ascii="Calibri" w:eastAsia="Calibri" w:hAnsi="Calibri"/>
                <w:sz w:val="24"/>
                <w:rtl/>
              </w:rPr>
            </w:pPr>
            <w:r>
              <w:rPr>
                <w:rFonts w:ascii="Calibri" w:eastAsia="Calibri" w:hAnsi="Calibri" w:hint="cs"/>
                <w:sz w:val="24"/>
                <w:rtl/>
              </w:rPr>
              <w:t>הזכות ל</w:t>
            </w:r>
            <w:r w:rsidR="00804F89" w:rsidRPr="00AB1F8B">
              <w:rPr>
                <w:rFonts w:ascii="Calibri" w:eastAsia="Calibri" w:hAnsi="Calibri" w:hint="cs"/>
                <w:sz w:val="24"/>
                <w:rtl/>
              </w:rPr>
              <w:t>שוויון</w:t>
            </w:r>
          </w:p>
          <w:p w:rsidR="00804F89" w:rsidRPr="00AB1F8B" w:rsidRDefault="00804F89" w:rsidP="00BA2F8F">
            <w:pPr>
              <w:spacing w:after="0" w:line="360" w:lineRule="auto"/>
              <w:contextualSpacing/>
              <w:rPr>
                <w:rFonts w:ascii="Calibri" w:eastAsia="Calibri" w:hAnsi="Calibri"/>
                <w:sz w:val="24"/>
                <w:rtl/>
              </w:rPr>
            </w:pPr>
            <w:r w:rsidRPr="00AB1F8B">
              <w:rPr>
                <w:rFonts w:ascii="Calibri" w:eastAsia="Calibri" w:hAnsi="Calibri" w:hint="cs"/>
                <w:sz w:val="24"/>
                <w:rtl/>
              </w:rPr>
              <w:t>הזכות לחיים וביטחון</w:t>
            </w:r>
          </w:p>
          <w:p w:rsidR="001F41E7" w:rsidRPr="00AB1F8B" w:rsidRDefault="00804F89" w:rsidP="00BA2F8F">
            <w:pPr>
              <w:spacing w:after="0" w:line="360" w:lineRule="auto"/>
              <w:contextualSpacing/>
              <w:rPr>
                <w:rFonts w:ascii="Calibri" w:eastAsia="Calibri" w:hAnsi="Calibri"/>
                <w:sz w:val="24"/>
                <w:rtl/>
              </w:rPr>
            </w:pPr>
            <w:r w:rsidRPr="00AB1F8B">
              <w:rPr>
                <w:rFonts w:ascii="Calibri" w:eastAsia="Calibri" w:hAnsi="Calibri" w:hint="cs"/>
                <w:sz w:val="24"/>
                <w:rtl/>
              </w:rPr>
              <w:t>הזכות לבריאות</w:t>
            </w:r>
          </w:p>
        </w:tc>
      </w:tr>
      <w:tr w:rsidR="00AB1F8B" w:rsidRPr="00AB1F8B" w:rsidTr="005C6AAD">
        <w:tc>
          <w:tcPr>
            <w:tcW w:w="2505" w:type="dxa"/>
          </w:tcPr>
          <w:p w:rsidR="00804F89" w:rsidRPr="00AB1F8B" w:rsidRDefault="00A00159" w:rsidP="00BA2F8F">
            <w:pPr>
              <w:spacing w:after="0" w:line="240" w:lineRule="auto"/>
              <w:contextualSpacing/>
              <w:rPr>
                <w:rFonts w:ascii="Arial" w:eastAsia="Cambria" w:hAnsi="Arial"/>
                <w:b/>
                <w:bCs/>
                <w:sz w:val="24"/>
                <w:rtl/>
              </w:rPr>
            </w:pPr>
            <w:r w:rsidRPr="00AB1F8B">
              <w:rPr>
                <w:rFonts w:ascii="Arial" w:eastAsia="Cambria" w:hAnsi="Arial" w:hint="cs"/>
                <w:b/>
                <w:bCs/>
                <w:sz w:val="24"/>
                <w:rtl/>
              </w:rPr>
              <w:t>כל זכות</w:t>
            </w:r>
          </w:p>
        </w:tc>
        <w:tc>
          <w:tcPr>
            <w:tcW w:w="4761" w:type="dxa"/>
          </w:tcPr>
          <w:p w:rsidR="00804F89" w:rsidRPr="00AB1F8B" w:rsidRDefault="00A00159" w:rsidP="00BA2F8F">
            <w:pPr>
              <w:spacing w:after="0" w:line="360" w:lineRule="auto"/>
              <w:contextualSpacing/>
              <w:rPr>
                <w:rFonts w:ascii="Calibri" w:eastAsia="Calibri" w:hAnsi="Calibri"/>
                <w:sz w:val="24"/>
                <w:rtl/>
              </w:rPr>
            </w:pPr>
            <w:r w:rsidRPr="00AB1F8B">
              <w:rPr>
                <w:rFonts w:ascii="Calibri" w:eastAsia="Calibri" w:hAnsi="Calibri" w:hint="cs"/>
                <w:sz w:val="24"/>
                <w:rtl/>
              </w:rPr>
              <w:t>פועל למיצוי זכויות האדם ע"י הנגשת מידע לציבור בנושא מיצוי זכויות בתחומים מגוונים</w:t>
            </w:r>
          </w:p>
        </w:tc>
        <w:tc>
          <w:tcPr>
            <w:tcW w:w="2895" w:type="dxa"/>
          </w:tcPr>
          <w:p w:rsidR="00804F89" w:rsidRPr="00AB1F8B" w:rsidRDefault="006A13F2" w:rsidP="00BA2F8F">
            <w:pPr>
              <w:spacing w:after="0" w:line="360" w:lineRule="auto"/>
              <w:contextualSpacing/>
              <w:rPr>
                <w:rFonts w:ascii="Calibri" w:eastAsia="Calibri" w:hAnsi="Calibri"/>
                <w:sz w:val="24"/>
                <w:rtl/>
              </w:rPr>
            </w:pPr>
            <w:r>
              <w:rPr>
                <w:rFonts w:ascii="Calibri" w:eastAsia="Calibri" w:hAnsi="Calibri" w:hint="cs"/>
                <w:sz w:val="24"/>
                <w:rtl/>
              </w:rPr>
              <w:t>הזכות ל</w:t>
            </w:r>
            <w:r w:rsidR="00A00159" w:rsidRPr="00AB1F8B">
              <w:rPr>
                <w:rFonts w:ascii="Calibri" w:eastAsia="Calibri" w:hAnsi="Calibri" w:hint="cs"/>
                <w:sz w:val="24"/>
                <w:rtl/>
              </w:rPr>
              <w:t xml:space="preserve">שוויון </w:t>
            </w:r>
          </w:p>
          <w:p w:rsidR="00A00159" w:rsidRPr="00AB1F8B" w:rsidRDefault="00A00159" w:rsidP="00BA2F8F">
            <w:pPr>
              <w:spacing w:after="0" w:line="360" w:lineRule="auto"/>
              <w:contextualSpacing/>
              <w:rPr>
                <w:rFonts w:ascii="Calibri" w:eastAsia="Calibri" w:hAnsi="Calibri"/>
                <w:sz w:val="24"/>
                <w:rtl/>
              </w:rPr>
            </w:pPr>
            <w:r w:rsidRPr="00AB1F8B">
              <w:rPr>
                <w:rFonts w:ascii="Calibri" w:eastAsia="Calibri" w:hAnsi="Calibri" w:hint="cs"/>
                <w:sz w:val="24"/>
                <w:rtl/>
              </w:rPr>
              <w:t>מיצוי זכויות בכלל</w:t>
            </w:r>
          </w:p>
        </w:tc>
      </w:tr>
      <w:tr w:rsidR="00AB1F8B" w:rsidRPr="00AB1F8B" w:rsidTr="005C6AAD">
        <w:tc>
          <w:tcPr>
            <w:tcW w:w="2505" w:type="dxa"/>
          </w:tcPr>
          <w:p w:rsidR="00804F89" w:rsidRPr="00AB1F8B" w:rsidRDefault="00A00159" w:rsidP="00BA2F8F">
            <w:pPr>
              <w:spacing w:after="0" w:line="240" w:lineRule="auto"/>
              <w:contextualSpacing/>
              <w:rPr>
                <w:rFonts w:ascii="Arial" w:eastAsia="Cambria" w:hAnsi="Arial"/>
                <w:b/>
                <w:bCs/>
                <w:sz w:val="24"/>
                <w:rtl/>
              </w:rPr>
            </w:pPr>
            <w:r w:rsidRPr="00AB1F8B">
              <w:rPr>
                <w:rFonts w:ascii="Arial" w:eastAsia="Cambria" w:hAnsi="Arial" w:hint="cs"/>
                <w:b/>
                <w:bCs/>
                <w:sz w:val="24"/>
                <w:rtl/>
              </w:rPr>
              <w:t>האגודה לזכויות החולה</w:t>
            </w:r>
          </w:p>
        </w:tc>
        <w:tc>
          <w:tcPr>
            <w:tcW w:w="4761" w:type="dxa"/>
          </w:tcPr>
          <w:p w:rsidR="00804F89" w:rsidRPr="00AB1F8B" w:rsidRDefault="00A00159" w:rsidP="00BA2F8F">
            <w:pPr>
              <w:spacing w:after="0" w:line="360" w:lineRule="auto"/>
              <w:contextualSpacing/>
              <w:rPr>
                <w:rFonts w:ascii="Calibri" w:eastAsia="Calibri" w:hAnsi="Calibri"/>
                <w:sz w:val="24"/>
                <w:rtl/>
              </w:rPr>
            </w:pPr>
            <w:r w:rsidRPr="00AB1F8B">
              <w:rPr>
                <w:rFonts w:ascii="Arial" w:hAnsi="Arial" w:hint="cs"/>
                <w:sz w:val="24"/>
                <w:rtl/>
              </w:rPr>
              <w:t>ארגון הפועל</w:t>
            </w:r>
            <w:r w:rsidRPr="00AB1F8B">
              <w:rPr>
                <w:rFonts w:ascii="Arial" w:hAnsi="Arial"/>
                <w:sz w:val="24"/>
                <w:rtl/>
              </w:rPr>
              <w:t xml:space="preserve"> לשמירה ומימוש זכויות המטופלים ובני משפחותיהם במערכת הבריאות, קופות החולים, ובתי החולים</w:t>
            </w:r>
          </w:p>
        </w:tc>
        <w:tc>
          <w:tcPr>
            <w:tcW w:w="2895" w:type="dxa"/>
          </w:tcPr>
          <w:p w:rsidR="00804F89" w:rsidRPr="00AB1F8B" w:rsidRDefault="006A13F2" w:rsidP="00BA2F8F">
            <w:pPr>
              <w:spacing w:after="0" w:line="360" w:lineRule="auto"/>
              <w:contextualSpacing/>
              <w:rPr>
                <w:rFonts w:ascii="Calibri" w:eastAsia="Calibri" w:hAnsi="Calibri"/>
                <w:sz w:val="24"/>
                <w:rtl/>
              </w:rPr>
            </w:pPr>
            <w:r>
              <w:rPr>
                <w:rFonts w:ascii="Calibri" w:eastAsia="Calibri" w:hAnsi="Calibri" w:hint="cs"/>
                <w:sz w:val="24"/>
                <w:rtl/>
              </w:rPr>
              <w:t>הזכות ל</w:t>
            </w:r>
            <w:r w:rsidR="00A00159" w:rsidRPr="00AB1F8B">
              <w:rPr>
                <w:rFonts w:ascii="Calibri" w:eastAsia="Calibri" w:hAnsi="Calibri" w:hint="cs"/>
                <w:sz w:val="24"/>
                <w:rtl/>
              </w:rPr>
              <w:t>שוויון</w:t>
            </w:r>
          </w:p>
          <w:p w:rsidR="00A00159" w:rsidRPr="00AB1F8B" w:rsidRDefault="00A00159" w:rsidP="00BA2F8F">
            <w:pPr>
              <w:spacing w:after="0" w:line="360" w:lineRule="auto"/>
              <w:contextualSpacing/>
              <w:rPr>
                <w:rFonts w:ascii="Calibri" w:eastAsia="Calibri" w:hAnsi="Calibri"/>
                <w:sz w:val="24"/>
                <w:rtl/>
              </w:rPr>
            </w:pPr>
            <w:r w:rsidRPr="00AB1F8B">
              <w:rPr>
                <w:rFonts w:ascii="Calibri" w:eastAsia="Calibri" w:hAnsi="Calibri" w:hint="cs"/>
                <w:sz w:val="24"/>
                <w:rtl/>
              </w:rPr>
              <w:t>הזכות לבריאות</w:t>
            </w:r>
          </w:p>
        </w:tc>
      </w:tr>
      <w:tr w:rsidR="00AB1F8B" w:rsidRPr="00AB1F8B" w:rsidTr="005C6AAD">
        <w:tc>
          <w:tcPr>
            <w:tcW w:w="2505" w:type="dxa"/>
          </w:tcPr>
          <w:p w:rsidR="00315993" w:rsidRPr="00AB1F8B" w:rsidRDefault="00315993" w:rsidP="00BA2F8F">
            <w:pPr>
              <w:spacing w:after="0" w:line="240" w:lineRule="auto"/>
              <w:contextualSpacing/>
              <w:rPr>
                <w:rFonts w:ascii="Arial" w:eastAsia="Cambria" w:hAnsi="Arial"/>
                <w:b/>
                <w:bCs/>
                <w:sz w:val="24"/>
                <w:rtl/>
              </w:rPr>
            </w:pPr>
            <w:r w:rsidRPr="00AB1F8B">
              <w:rPr>
                <w:rFonts w:ascii="Arial" w:eastAsia="Cambria" w:hAnsi="Arial" w:hint="cs"/>
                <w:b/>
                <w:bCs/>
                <w:sz w:val="24"/>
                <w:rtl/>
              </w:rPr>
              <w:t>בעצמי</w:t>
            </w:r>
          </w:p>
        </w:tc>
        <w:tc>
          <w:tcPr>
            <w:tcW w:w="4761" w:type="dxa"/>
          </w:tcPr>
          <w:p w:rsidR="00315993" w:rsidRPr="00AB1F8B" w:rsidRDefault="00315993" w:rsidP="00315993">
            <w:pPr>
              <w:spacing w:after="0" w:line="360" w:lineRule="auto"/>
              <w:contextualSpacing/>
              <w:rPr>
                <w:rFonts w:ascii="Arial" w:hAnsi="Arial"/>
                <w:sz w:val="24"/>
                <w:shd w:val="clear" w:color="auto" w:fill="FFFFFF"/>
                <w:rtl/>
              </w:rPr>
            </w:pPr>
            <w:r w:rsidRPr="00AB1F8B">
              <w:rPr>
                <w:rFonts w:ascii="Arial" w:hAnsi="Arial" w:hint="cs"/>
                <w:sz w:val="24"/>
                <w:shd w:val="clear" w:color="auto" w:fill="FFFFFF"/>
                <w:rtl/>
              </w:rPr>
              <w:t>ארגון המסייע</w:t>
            </w:r>
            <w:r w:rsidRPr="00AB1F8B">
              <w:rPr>
                <w:rFonts w:ascii="Arial" w:hAnsi="Arial"/>
                <w:sz w:val="24"/>
                <w:shd w:val="clear" w:color="auto" w:fill="FFFFFF"/>
                <w:rtl/>
              </w:rPr>
              <w:t xml:space="preserve"> לנשים ולגברים השרויים באבטלה מתמשכת להשתלב בתעסוקה יציבה והוגנת, התואמת את כישוריהם ושאיפותיהם</w:t>
            </w:r>
            <w:r w:rsidRPr="00AB1F8B">
              <w:rPr>
                <w:rFonts w:ascii="Arial" w:hAnsi="Arial"/>
                <w:sz w:val="24"/>
                <w:shd w:val="clear" w:color="auto" w:fill="FFFFFF"/>
              </w:rPr>
              <w:t>.</w:t>
            </w:r>
          </w:p>
        </w:tc>
        <w:tc>
          <w:tcPr>
            <w:tcW w:w="2895" w:type="dxa"/>
          </w:tcPr>
          <w:p w:rsidR="00E21949" w:rsidRPr="00AB1F8B" w:rsidRDefault="006A13F2" w:rsidP="00BA2F8F">
            <w:pPr>
              <w:spacing w:after="0" w:line="360" w:lineRule="auto"/>
              <w:contextualSpacing/>
              <w:rPr>
                <w:rFonts w:ascii="Calibri" w:eastAsia="Calibri" w:hAnsi="Calibri"/>
                <w:sz w:val="24"/>
                <w:rtl/>
              </w:rPr>
            </w:pPr>
            <w:r>
              <w:rPr>
                <w:rFonts w:ascii="Calibri" w:eastAsia="Calibri" w:hAnsi="Calibri" w:hint="cs"/>
                <w:sz w:val="24"/>
                <w:rtl/>
              </w:rPr>
              <w:t>הזכות ל</w:t>
            </w:r>
            <w:r w:rsidR="00E21949" w:rsidRPr="00AB1F8B">
              <w:rPr>
                <w:rFonts w:ascii="Calibri" w:eastAsia="Calibri" w:hAnsi="Calibri" w:hint="cs"/>
                <w:sz w:val="24"/>
                <w:rtl/>
              </w:rPr>
              <w:t>שוויון</w:t>
            </w:r>
          </w:p>
          <w:p w:rsidR="00315993" w:rsidRPr="00AB1F8B" w:rsidRDefault="00E21949" w:rsidP="00BA2F8F">
            <w:pPr>
              <w:spacing w:after="0" w:line="360" w:lineRule="auto"/>
              <w:contextualSpacing/>
              <w:rPr>
                <w:rFonts w:ascii="Calibri" w:eastAsia="Calibri" w:hAnsi="Calibri"/>
                <w:sz w:val="24"/>
                <w:rtl/>
              </w:rPr>
            </w:pPr>
            <w:r w:rsidRPr="00AB1F8B">
              <w:rPr>
                <w:rFonts w:ascii="Calibri" w:eastAsia="Calibri" w:hAnsi="Calibri" w:hint="cs"/>
                <w:sz w:val="24"/>
                <w:rtl/>
              </w:rPr>
              <w:t>זכויות חברתיות</w:t>
            </w:r>
          </w:p>
        </w:tc>
      </w:tr>
      <w:tr w:rsidR="00AB1F8B" w:rsidRPr="00AB1F8B" w:rsidTr="005C6AAD">
        <w:tc>
          <w:tcPr>
            <w:tcW w:w="2505" w:type="dxa"/>
          </w:tcPr>
          <w:p w:rsidR="00E21949" w:rsidRPr="00AB1F8B" w:rsidRDefault="00E21949" w:rsidP="00BA2F8F">
            <w:pPr>
              <w:spacing w:after="0" w:line="240" w:lineRule="auto"/>
              <w:contextualSpacing/>
              <w:rPr>
                <w:rFonts w:ascii="Arial" w:eastAsia="Cambria" w:hAnsi="Arial"/>
                <w:b/>
                <w:bCs/>
                <w:sz w:val="24"/>
                <w:rtl/>
              </w:rPr>
            </w:pPr>
            <w:r w:rsidRPr="00AB1F8B">
              <w:rPr>
                <w:rFonts w:ascii="Arial" w:eastAsia="Cambria" w:hAnsi="Arial" w:hint="cs"/>
                <w:b/>
                <w:bCs/>
                <w:sz w:val="24"/>
                <w:rtl/>
              </w:rPr>
              <w:t>הילה- למען החינוך</w:t>
            </w:r>
          </w:p>
        </w:tc>
        <w:tc>
          <w:tcPr>
            <w:tcW w:w="4761" w:type="dxa"/>
          </w:tcPr>
          <w:p w:rsidR="00E21949" w:rsidRPr="00AB1F8B" w:rsidRDefault="006A13F2" w:rsidP="00E21949">
            <w:pPr>
              <w:spacing w:after="0" w:line="360" w:lineRule="auto"/>
              <w:contextualSpacing/>
              <w:rPr>
                <w:rFonts w:ascii="Arial" w:hAnsi="Arial"/>
                <w:sz w:val="24"/>
                <w:shd w:val="clear" w:color="auto" w:fill="FFFFFF"/>
                <w:rtl/>
              </w:rPr>
            </w:pPr>
            <w:r>
              <w:rPr>
                <w:rFonts w:ascii="Arial" w:hAnsi="Arial" w:hint="cs"/>
                <w:sz w:val="24"/>
                <w:shd w:val="clear" w:color="auto" w:fill="FFFFFF"/>
                <w:rtl/>
              </w:rPr>
              <w:t>ארגון הפועל ל</w:t>
            </w:r>
            <w:r w:rsidR="00E21949" w:rsidRPr="00AB1F8B">
              <w:rPr>
                <w:rFonts w:ascii="Arial" w:hAnsi="Arial"/>
                <w:sz w:val="24"/>
                <w:shd w:val="clear" w:color="auto" w:fill="FFFFFF"/>
                <w:rtl/>
              </w:rPr>
              <w:t>שיפור החינוך בשכונות, עיירות פיתוח וכפרים באמצעות מעורבות הורים בחינוך; מימוש זכויות הורים ותלמידים במערכת החינוך, העלאת נושא אי השוויון בחינוך על סדר היום הציבורי</w:t>
            </w:r>
            <w:r w:rsidR="00E21949" w:rsidRPr="00AB1F8B">
              <w:rPr>
                <w:rFonts w:ascii="Arial" w:hAnsi="Arial"/>
                <w:sz w:val="24"/>
                <w:shd w:val="clear" w:color="auto" w:fill="FFFFFF"/>
              </w:rPr>
              <w:t>.</w:t>
            </w:r>
          </w:p>
        </w:tc>
        <w:tc>
          <w:tcPr>
            <w:tcW w:w="2895" w:type="dxa"/>
          </w:tcPr>
          <w:p w:rsidR="00E21949" w:rsidRPr="00AB1F8B" w:rsidRDefault="006A13F2" w:rsidP="00BA2F8F">
            <w:pPr>
              <w:spacing w:after="0" w:line="360" w:lineRule="auto"/>
              <w:contextualSpacing/>
              <w:rPr>
                <w:rFonts w:ascii="Calibri" w:eastAsia="Calibri" w:hAnsi="Calibri"/>
                <w:sz w:val="24"/>
                <w:rtl/>
              </w:rPr>
            </w:pPr>
            <w:r>
              <w:rPr>
                <w:rFonts w:ascii="Calibri" w:eastAsia="Calibri" w:hAnsi="Calibri" w:hint="cs"/>
                <w:sz w:val="24"/>
                <w:rtl/>
              </w:rPr>
              <w:t>הזכות ל</w:t>
            </w:r>
            <w:r w:rsidR="00E21949" w:rsidRPr="00AB1F8B">
              <w:rPr>
                <w:rFonts w:ascii="Calibri" w:eastAsia="Calibri" w:hAnsi="Calibri" w:hint="cs"/>
                <w:sz w:val="24"/>
                <w:rtl/>
              </w:rPr>
              <w:t>שוויון</w:t>
            </w:r>
          </w:p>
          <w:p w:rsidR="00E21949" w:rsidRPr="00AB1F8B" w:rsidRDefault="00E21949" w:rsidP="00BA2F8F">
            <w:pPr>
              <w:spacing w:after="0" w:line="360" w:lineRule="auto"/>
              <w:contextualSpacing/>
              <w:rPr>
                <w:rFonts w:ascii="Calibri" w:eastAsia="Calibri" w:hAnsi="Calibri"/>
                <w:sz w:val="24"/>
                <w:rtl/>
              </w:rPr>
            </w:pPr>
            <w:r w:rsidRPr="00AB1F8B">
              <w:rPr>
                <w:rFonts w:ascii="Calibri" w:eastAsia="Calibri" w:hAnsi="Calibri" w:hint="cs"/>
                <w:sz w:val="24"/>
                <w:rtl/>
              </w:rPr>
              <w:t>הזכות לחינוך</w:t>
            </w:r>
          </w:p>
        </w:tc>
      </w:tr>
      <w:tr w:rsidR="00AB1F8B" w:rsidRPr="00AB1F8B" w:rsidTr="005C6AAD">
        <w:tc>
          <w:tcPr>
            <w:tcW w:w="2505" w:type="dxa"/>
          </w:tcPr>
          <w:p w:rsidR="00AB1F8B" w:rsidRPr="00AB1F8B" w:rsidRDefault="00AB1F8B" w:rsidP="00BA2F8F">
            <w:pPr>
              <w:spacing w:after="0" w:line="240" w:lineRule="auto"/>
              <w:contextualSpacing/>
              <w:rPr>
                <w:rFonts w:ascii="Arial" w:eastAsia="Cambria" w:hAnsi="Arial"/>
                <w:b/>
                <w:bCs/>
                <w:sz w:val="24"/>
                <w:rtl/>
              </w:rPr>
            </w:pPr>
            <w:r w:rsidRPr="00AB1F8B">
              <w:rPr>
                <w:rFonts w:ascii="Arial" w:eastAsia="Cambria" w:hAnsi="Arial" w:hint="cs"/>
                <w:b/>
                <w:bCs/>
                <w:sz w:val="24"/>
                <w:rtl/>
              </w:rPr>
              <w:t>המועצה הישראלית לצרכנות</w:t>
            </w:r>
          </w:p>
        </w:tc>
        <w:tc>
          <w:tcPr>
            <w:tcW w:w="4761" w:type="dxa"/>
          </w:tcPr>
          <w:p w:rsidR="00AB1F8B" w:rsidRPr="00AB1F8B" w:rsidRDefault="006A13F2" w:rsidP="006A13F2">
            <w:pPr>
              <w:spacing w:after="0" w:line="360" w:lineRule="auto"/>
              <w:contextualSpacing/>
              <w:rPr>
                <w:rFonts w:ascii="Arial" w:hAnsi="Arial"/>
                <w:sz w:val="24"/>
                <w:shd w:val="clear" w:color="auto" w:fill="FFFFFF"/>
                <w:rtl/>
              </w:rPr>
            </w:pPr>
            <w:r>
              <w:rPr>
                <w:rStyle w:val="a9"/>
                <w:rFonts w:ascii="Arial" w:hAnsi="Arial" w:hint="cs"/>
                <w:b w:val="0"/>
                <w:bCs w:val="0"/>
                <w:sz w:val="24"/>
                <w:shd w:val="clear" w:color="auto" w:fill="FFFFFF"/>
                <w:rtl/>
              </w:rPr>
              <w:t>ארגון הפועל ל</w:t>
            </w:r>
            <w:r w:rsidR="00AB1F8B" w:rsidRPr="00AB1F8B">
              <w:rPr>
                <w:rStyle w:val="a9"/>
                <w:rFonts w:ascii="Arial" w:hAnsi="Arial"/>
                <w:b w:val="0"/>
                <w:bCs w:val="0"/>
                <w:sz w:val="24"/>
                <w:shd w:val="clear" w:color="auto" w:fill="FFFFFF"/>
                <w:rtl/>
              </w:rPr>
              <w:t>הגנת הצרכנים ושמירת זכויותיהם, וכן לחינוך לצרכנות נכונה</w:t>
            </w:r>
            <w:r>
              <w:rPr>
                <w:rFonts w:ascii="Arial" w:hAnsi="Arial" w:hint="cs"/>
                <w:sz w:val="24"/>
                <w:shd w:val="clear" w:color="auto" w:fill="FFFFFF"/>
                <w:rtl/>
              </w:rPr>
              <w:t>.</w:t>
            </w:r>
          </w:p>
        </w:tc>
        <w:tc>
          <w:tcPr>
            <w:tcW w:w="2895" w:type="dxa"/>
          </w:tcPr>
          <w:p w:rsidR="00AB1F8B" w:rsidRPr="00AB1F8B" w:rsidRDefault="00AB1F8B" w:rsidP="00BA2F8F">
            <w:pPr>
              <w:spacing w:after="0" w:line="360" w:lineRule="auto"/>
              <w:contextualSpacing/>
              <w:rPr>
                <w:rFonts w:ascii="Calibri" w:eastAsia="Calibri" w:hAnsi="Calibri"/>
                <w:sz w:val="24"/>
                <w:rtl/>
              </w:rPr>
            </w:pPr>
            <w:r w:rsidRPr="00AB1F8B">
              <w:rPr>
                <w:rFonts w:ascii="Calibri" w:eastAsia="Calibri" w:hAnsi="Calibri" w:hint="cs"/>
                <w:sz w:val="24"/>
                <w:rtl/>
              </w:rPr>
              <w:t>הזכות לקניין</w:t>
            </w:r>
          </w:p>
        </w:tc>
      </w:tr>
    </w:tbl>
    <w:p w:rsidR="005C6AAD" w:rsidRPr="00AB1F8B" w:rsidRDefault="005C6AAD" w:rsidP="00A30FC8">
      <w:pPr>
        <w:spacing w:after="0" w:line="240" w:lineRule="auto"/>
        <w:ind w:left="-425"/>
        <w:rPr>
          <w:rFonts w:ascii="Arial" w:eastAsia="Cambria" w:hAnsi="Arial"/>
          <w:sz w:val="24"/>
          <w:rtl/>
        </w:rPr>
      </w:pPr>
    </w:p>
    <w:p w:rsidR="00BA2F8F" w:rsidRPr="00AB1F8B" w:rsidRDefault="00BA2F8F" w:rsidP="00A30FC8">
      <w:pPr>
        <w:spacing w:after="0" w:line="240" w:lineRule="auto"/>
        <w:ind w:left="-425"/>
        <w:rPr>
          <w:rFonts w:ascii="Arial" w:eastAsia="Cambria" w:hAnsi="Arial"/>
          <w:sz w:val="24"/>
          <w:rtl/>
        </w:rPr>
      </w:pPr>
    </w:p>
    <w:sectPr w:rsidR="00BA2F8F" w:rsidRPr="00AB1F8B" w:rsidSect="00EE5751">
      <w:headerReference w:type="default" r:id="rId14"/>
      <w:pgSz w:w="11906" w:h="16838"/>
      <w:pgMar w:top="1276" w:right="1440" w:bottom="993"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EE4" w:rsidRDefault="00C74EE4" w:rsidP="00EE5751">
      <w:pPr>
        <w:spacing w:after="0" w:line="240" w:lineRule="auto"/>
      </w:pPr>
      <w:r>
        <w:separator/>
      </w:r>
    </w:p>
  </w:endnote>
  <w:endnote w:type="continuationSeparator" w:id="0">
    <w:p w:rsidR="00C74EE4" w:rsidRDefault="00C74EE4" w:rsidP="00EE5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David">
    <w:panose1 w:val="020E0502060401010101"/>
    <w:charset w:val="B1"/>
    <w:family w:val="swiss"/>
    <w:pitch w:val="variable"/>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Alef-regular">
    <w:altName w:val="Times New Roman"/>
    <w:panose1 w:val="00000000000000000000"/>
    <w:charset w:val="00"/>
    <w:family w:val="roman"/>
    <w:notTrueType/>
    <w:pitch w:val="default"/>
  </w:font>
  <w:font w:name="Ale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EE4" w:rsidRDefault="00C74EE4" w:rsidP="00EE5751">
      <w:pPr>
        <w:spacing w:after="0" w:line="240" w:lineRule="auto"/>
      </w:pPr>
      <w:r>
        <w:separator/>
      </w:r>
    </w:p>
  </w:footnote>
  <w:footnote w:type="continuationSeparator" w:id="0">
    <w:p w:rsidR="00C74EE4" w:rsidRDefault="00C74EE4" w:rsidP="00EE5751">
      <w:pPr>
        <w:spacing w:after="0" w:line="240" w:lineRule="auto"/>
      </w:pPr>
      <w:r>
        <w:continuationSeparator/>
      </w:r>
    </w:p>
  </w:footnote>
  <w:footnote w:id="1">
    <w:p w:rsidR="00A66EBA" w:rsidRDefault="00A66EBA" w:rsidP="006A13F2">
      <w:pPr>
        <w:pStyle w:val="aa"/>
        <w:rPr>
          <w:rtl/>
        </w:rPr>
      </w:pPr>
      <w:r>
        <w:rPr>
          <w:rStyle w:val="ac"/>
        </w:rPr>
        <w:footnoteRef/>
      </w:r>
      <w:r>
        <w:rPr>
          <w:rtl/>
        </w:rPr>
        <w:t xml:space="preserve"> </w:t>
      </w:r>
      <w:r>
        <w:rPr>
          <w:rFonts w:hint="cs"/>
          <w:rtl/>
        </w:rPr>
        <w:t xml:space="preserve">יש בארץ כ-30,000 עמותות </w:t>
      </w:r>
      <w:r w:rsidR="006A13F2">
        <w:rPr>
          <w:rFonts w:hint="cs"/>
          <w:rtl/>
        </w:rPr>
        <w:t xml:space="preserve">ניתן למצוא ביניהן ארגונים רבים </w:t>
      </w:r>
      <w:r>
        <w:rPr>
          <w:rFonts w:hint="cs"/>
          <w:rtl/>
        </w:rPr>
        <w:t>שבמטרותיהן ניתן למצוא קשר ישיר או עקיף להגנה על זכויות האדם</w:t>
      </w:r>
      <w:r w:rsidR="006A13F2">
        <w:rPr>
          <w:rFonts w:hint="cs"/>
          <w:rtl/>
        </w:rPr>
        <w:t xml:space="preserve"> והאזרח בישראל.</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3A7" w:rsidRPr="00CA23A7" w:rsidRDefault="00CA23A7" w:rsidP="00CA23A7">
    <w:pPr>
      <w:tabs>
        <w:tab w:val="center" w:pos="4320"/>
        <w:tab w:val="right" w:pos="8640"/>
      </w:tabs>
      <w:spacing w:after="0" w:line="240" w:lineRule="auto"/>
      <w:jc w:val="center"/>
      <w:rPr>
        <w:rFonts w:ascii="Times New Roman" w:eastAsia="Times New Roman" w:hAnsi="Times New Roman" w:cs="Times New Roman"/>
        <w:b/>
        <w:bCs/>
        <w:color w:val="365F91"/>
        <w:sz w:val="24"/>
        <w:rtl/>
        <w:lang w:bidi="ar-JO"/>
      </w:rPr>
    </w:pPr>
    <w:r w:rsidRPr="00CA23A7">
      <w:rPr>
        <w:rFonts w:ascii="Times New Roman" w:eastAsia="Times New Roman" w:hAnsi="Times New Roman" w:cs="Times New Roman" w:hint="cs"/>
        <w:b/>
        <w:bCs/>
        <w:color w:val="365F91"/>
        <w:sz w:val="24"/>
        <w:rtl/>
      </w:rPr>
      <w:t xml:space="preserve">משרד החינוך </w:t>
    </w:r>
    <w:r w:rsidRPr="00CA23A7">
      <w:rPr>
        <w:rFonts w:ascii="Times New Roman" w:eastAsia="Times New Roman" w:hAnsi="Times New Roman" w:cs="Times New Roman"/>
        <w:b/>
        <w:bCs/>
        <w:color w:val="365F91"/>
        <w:sz w:val="24"/>
        <w:rtl/>
      </w:rPr>
      <w:t>–</w:t>
    </w:r>
    <w:r w:rsidRPr="00CA23A7">
      <w:rPr>
        <w:rFonts w:ascii="Times New Roman" w:eastAsia="Times New Roman" w:hAnsi="Times New Roman" w:cs="Times New Roman" w:hint="cs"/>
        <w:b/>
        <w:bCs/>
        <w:color w:val="365F91"/>
        <w:sz w:val="24"/>
        <w:rtl/>
      </w:rPr>
      <w:t xml:space="preserve"> </w:t>
    </w:r>
    <w:r w:rsidRPr="00CA23A7">
      <w:rPr>
        <w:rFonts w:ascii="Times New Roman" w:eastAsia="Times New Roman" w:hAnsi="Times New Roman" w:cs="Times New Roman" w:hint="cs"/>
        <w:b/>
        <w:bCs/>
        <w:color w:val="365F91"/>
        <w:sz w:val="24"/>
        <w:rtl/>
        <w:lang w:bidi="ar-JO"/>
      </w:rPr>
      <w:t>وزارة التربية والتعليم</w:t>
    </w:r>
  </w:p>
  <w:p w:rsidR="00CA23A7" w:rsidRPr="00CA23A7" w:rsidRDefault="00CA23A7" w:rsidP="00CA23A7">
    <w:pPr>
      <w:tabs>
        <w:tab w:val="center" w:pos="4320"/>
        <w:tab w:val="right" w:pos="8640"/>
      </w:tabs>
      <w:spacing w:after="0" w:line="240" w:lineRule="auto"/>
      <w:jc w:val="center"/>
      <w:rPr>
        <w:rFonts w:ascii="Times New Roman" w:eastAsia="Times New Roman" w:hAnsi="Times New Roman" w:cs="Times New Roman"/>
        <w:b/>
        <w:bCs/>
        <w:color w:val="365F91"/>
        <w:sz w:val="24"/>
        <w:rtl/>
        <w:lang w:bidi="ar-JO"/>
      </w:rPr>
    </w:pPr>
    <w:r w:rsidRPr="00CA23A7">
      <w:rPr>
        <w:rFonts w:ascii="Times New Roman" w:eastAsia="Times New Roman" w:hAnsi="Times New Roman" w:cs="Times New Roman" w:hint="cs"/>
        <w:b/>
        <w:bCs/>
        <w:color w:val="365F91"/>
        <w:sz w:val="24"/>
        <w:rtl/>
      </w:rPr>
      <w:t xml:space="preserve">המזכירות הפדגוגית </w:t>
    </w:r>
    <w:r w:rsidRPr="00CA23A7">
      <w:rPr>
        <w:rFonts w:ascii="Times New Roman" w:eastAsia="Times New Roman" w:hAnsi="Times New Roman" w:cs="Times New Roman"/>
        <w:b/>
        <w:bCs/>
        <w:color w:val="365F91"/>
        <w:sz w:val="24"/>
        <w:rtl/>
      </w:rPr>
      <w:t>–</w:t>
    </w:r>
    <w:r w:rsidRPr="00CA23A7">
      <w:rPr>
        <w:rFonts w:ascii="Times New Roman" w:eastAsia="Times New Roman" w:hAnsi="Times New Roman" w:cs="Times New Roman" w:hint="cs"/>
        <w:b/>
        <w:bCs/>
        <w:color w:val="365F91"/>
        <w:sz w:val="24"/>
        <w:rtl/>
      </w:rPr>
      <w:t xml:space="preserve"> </w:t>
    </w:r>
    <w:r w:rsidRPr="00CA23A7">
      <w:rPr>
        <w:rFonts w:ascii="Times New Roman" w:eastAsia="Times New Roman" w:hAnsi="Times New Roman" w:cs="Times New Roman" w:hint="cs"/>
        <w:b/>
        <w:bCs/>
        <w:color w:val="365F91"/>
        <w:sz w:val="24"/>
        <w:rtl/>
        <w:lang w:bidi="ar-JO"/>
      </w:rPr>
      <w:t xml:space="preserve"> السكرتارية التربوية</w:t>
    </w:r>
  </w:p>
  <w:p w:rsidR="00CA23A7" w:rsidRDefault="00CA23A7" w:rsidP="00CA23A7">
    <w:pPr>
      <w:tabs>
        <w:tab w:val="center" w:pos="4320"/>
        <w:tab w:val="right" w:pos="8640"/>
      </w:tabs>
      <w:spacing w:after="0" w:line="240" w:lineRule="auto"/>
      <w:jc w:val="center"/>
      <w:rPr>
        <w:lang w:bidi="ar-JO"/>
      </w:rPr>
    </w:pPr>
    <w:r w:rsidRPr="00CA23A7">
      <w:rPr>
        <w:rFonts w:ascii="Times New Roman" w:eastAsia="Times New Roman" w:hAnsi="Times New Roman" w:cs="Times New Roman" w:hint="cs"/>
        <w:b/>
        <w:bCs/>
        <w:color w:val="365F91"/>
        <w:sz w:val="24"/>
        <w:rtl/>
      </w:rPr>
      <w:t xml:space="preserve">הפיקוח על הוראת האזרחות </w:t>
    </w:r>
    <w:r w:rsidRPr="00CA23A7">
      <w:rPr>
        <w:rFonts w:ascii="Times New Roman" w:eastAsia="Times New Roman" w:hAnsi="Times New Roman" w:cs="Times New Roman"/>
        <w:b/>
        <w:bCs/>
        <w:color w:val="365F91"/>
        <w:sz w:val="24"/>
        <w:rtl/>
      </w:rPr>
      <w:t>–</w:t>
    </w:r>
    <w:r w:rsidRPr="00CA23A7">
      <w:rPr>
        <w:rFonts w:ascii="Times New Roman" w:eastAsia="Times New Roman" w:hAnsi="Times New Roman" w:cs="Times New Roman" w:hint="cs"/>
        <w:b/>
        <w:bCs/>
        <w:color w:val="365F91"/>
        <w:sz w:val="24"/>
        <w:rtl/>
      </w:rPr>
      <w:t xml:space="preserve">  </w:t>
    </w:r>
    <w:r w:rsidRPr="00CA23A7">
      <w:rPr>
        <w:rFonts w:ascii="Times New Roman" w:eastAsia="Times New Roman" w:hAnsi="Times New Roman" w:cs="Times New Roman" w:hint="cs"/>
        <w:b/>
        <w:bCs/>
        <w:color w:val="365F91"/>
        <w:sz w:val="24"/>
        <w:rtl/>
        <w:lang w:bidi="ar-JO"/>
      </w:rPr>
      <w:t>التفتيش على تعليم  المدنيات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5004E7"/>
    <w:multiLevelType w:val="hybridMultilevel"/>
    <w:tmpl w:val="7898E3E4"/>
    <w:lvl w:ilvl="0" w:tplc="A9A2585E">
      <w:start w:val="1"/>
      <w:numFmt w:val="hebrew1"/>
      <w:lvlText w:val="%1."/>
      <w:lvlJc w:val="left"/>
      <w:pPr>
        <w:ind w:left="360" w:hanging="360"/>
      </w:pPr>
      <w:rPr>
        <w:rFonts w:hint="default"/>
      </w:rPr>
    </w:lvl>
    <w:lvl w:ilvl="1" w:tplc="04090019" w:tentative="1">
      <w:start w:val="1"/>
      <w:numFmt w:val="lowerLetter"/>
      <w:lvlText w:val="%2."/>
      <w:lvlJc w:val="left"/>
      <w:pPr>
        <w:ind w:left="344" w:hanging="360"/>
      </w:pPr>
    </w:lvl>
    <w:lvl w:ilvl="2" w:tplc="0409001B" w:tentative="1">
      <w:start w:val="1"/>
      <w:numFmt w:val="lowerRoman"/>
      <w:lvlText w:val="%3."/>
      <w:lvlJc w:val="right"/>
      <w:pPr>
        <w:ind w:left="1064" w:hanging="180"/>
      </w:pPr>
    </w:lvl>
    <w:lvl w:ilvl="3" w:tplc="0409000F" w:tentative="1">
      <w:start w:val="1"/>
      <w:numFmt w:val="decimal"/>
      <w:lvlText w:val="%4."/>
      <w:lvlJc w:val="left"/>
      <w:pPr>
        <w:ind w:left="1784" w:hanging="360"/>
      </w:pPr>
    </w:lvl>
    <w:lvl w:ilvl="4" w:tplc="04090019" w:tentative="1">
      <w:start w:val="1"/>
      <w:numFmt w:val="lowerLetter"/>
      <w:lvlText w:val="%5."/>
      <w:lvlJc w:val="left"/>
      <w:pPr>
        <w:ind w:left="2504" w:hanging="360"/>
      </w:pPr>
    </w:lvl>
    <w:lvl w:ilvl="5" w:tplc="0409001B" w:tentative="1">
      <w:start w:val="1"/>
      <w:numFmt w:val="lowerRoman"/>
      <w:lvlText w:val="%6."/>
      <w:lvlJc w:val="right"/>
      <w:pPr>
        <w:ind w:left="3224" w:hanging="180"/>
      </w:pPr>
    </w:lvl>
    <w:lvl w:ilvl="6" w:tplc="0409000F" w:tentative="1">
      <w:start w:val="1"/>
      <w:numFmt w:val="decimal"/>
      <w:lvlText w:val="%7."/>
      <w:lvlJc w:val="left"/>
      <w:pPr>
        <w:ind w:left="3944" w:hanging="360"/>
      </w:pPr>
    </w:lvl>
    <w:lvl w:ilvl="7" w:tplc="04090019" w:tentative="1">
      <w:start w:val="1"/>
      <w:numFmt w:val="lowerLetter"/>
      <w:lvlText w:val="%8."/>
      <w:lvlJc w:val="left"/>
      <w:pPr>
        <w:ind w:left="4664" w:hanging="360"/>
      </w:pPr>
    </w:lvl>
    <w:lvl w:ilvl="8" w:tplc="0409001B" w:tentative="1">
      <w:start w:val="1"/>
      <w:numFmt w:val="lowerRoman"/>
      <w:lvlText w:val="%9."/>
      <w:lvlJc w:val="right"/>
      <w:pPr>
        <w:ind w:left="5384" w:hanging="180"/>
      </w:pPr>
    </w:lvl>
  </w:abstractNum>
  <w:abstractNum w:abstractNumId="1">
    <w:nsid w:val="571C04E5"/>
    <w:multiLevelType w:val="hybridMultilevel"/>
    <w:tmpl w:val="171E561E"/>
    <w:lvl w:ilvl="0" w:tplc="2FE86844">
      <w:start w:val="1"/>
      <w:numFmt w:val="decimal"/>
      <w:lvlText w:val="%1."/>
      <w:lvlJc w:val="left"/>
      <w:pPr>
        <w:ind w:left="360" w:hanging="360"/>
      </w:pPr>
      <w:rPr>
        <w:rFonts w:hint="default"/>
        <w:b/>
        <w:bCs/>
      </w:rPr>
    </w:lvl>
    <w:lvl w:ilvl="1" w:tplc="04090019" w:tentative="1">
      <w:start w:val="1"/>
      <w:numFmt w:val="lowerLetter"/>
      <w:lvlText w:val="%2."/>
      <w:lvlJc w:val="left"/>
      <w:pPr>
        <w:ind w:left="314" w:hanging="360"/>
      </w:pPr>
    </w:lvl>
    <w:lvl w:ilvl="2" w:tplc="0409001B" w:tentative="1">
      <w:start w:val="1"/>
      <w:numFmt w:val="lowerRoman"/>
      <w:lvlText w:val="%3."/>
      <w:lvlJc w:val="right"/>
      <w:pPr>
        <w:ind w:left="1034" w:hanging="180"/>
      </w:pPr>
    </w:lvl>
    <w:lvl w:ilvl="3" w:tplc="0409000F" w:tentative="1">
      <w:start w:val="1"/>
      <w:numFmt w:val="decimal"/>
      <w:lvlText w:val="%4."/>
      <w:lvlJc w:val="left"/>
      <w:pPr>
        <w:ind w:left="1754" w:hanging="360"/>
      </w:pPr>
    </w:lvl>
    <w:lvl w:ilvl="4" w:tplc="04090019" w:tentative="1">
      <w:start w:val="1"/>
      <w:numFmt w:val="lowerLetter"/>
      <w:lvlText w:val="%5."/>
      <w:lvlJc w:val="left"/>
      <w:pPr>
        <w:ind w:left="2474" w:hanging="360"/>
      </w:pPr>
    </w:lvl>
    <w:lvl w:ilvl="5" w:tplc="0409001B" w:tentative="1">
      <w:start w:val="1"/>
      <w:numFmt w:val="lowerRoman"/>
      <w:lvlText w:val="%6."/>
      <w:lvlJc w:val="right"/>
      <w:pPr>
        <w:ind w:left="3194" w:hanging="180"/>
      </w:pPr>
    </w:lvl>
    <w:lvl w:ilvl="6" w:tplc="0409000F" w:tentative="1">
      <w:start w:val="1"/>
      <w:numFmt w:val="decimal"/>
      <w:lvlText w:val="%7."/>
      <w:lvlJc w:val="left"/>
      <w:pPr>
        <w:ind w:left="3914" w:hanging="360"/>
      </w:pPr>
    </w:lvl>
    <w:lvl w:ilvl="7" w:tplc="04090019" w:tentative="1">
      <w:start w:val="1"/>
      <w:numFmt w:val="lowerLetter"/>
      <w:lvlText w:val="%8."/>
      <w:lvlJc w:val="left"/>
      <w:pPr>
        <w:ind w:left="4634" w:hanging="360"/>
      </w:pPr>
    </w:lvl>
    <w:lvl w:ilvl="8" w:tplc="0409001B" w:tentative="1">
      <w:start w:val="1"/>
      <w:numFmt w:val="lowerRoman"/>
      <w:lvlText w:val="%9."/>
      <w:lvlJc w:val="right"/>
      <w:pPr>
        <w:ind w:left="535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921"/>
    <w:rsid w:val="00077C71"/>
    <w:rsid w:val="000D720B"/>
    <w:rsid w:val="001662E1"/>
    <w:rsid w:val="001B2C8F"/>
    <w:rsid w:val="001C258D"/>
    <w:rsid w:val="001F41E7"/>
    <w:rsid w:val="001F47C2"/>
    <w:rsid w:val="00277E27"/>
    <w:rsid w:val="002C50C9"/>
    <w:rsid w:val="002D0D4A"/>
    <w:rsid w:val="002F3F3C"/>
    <w:rsid w:val="002F77CF"/>
    <w:rsid w:val="00301E2F"/>
    <w:rsid w:val="0030604F"/>
    <w:rsid w:val="00315993"/>
    <w:rsid w:val="00354BF6"/>
    <w:rsid w:val="003A6945"/>
    <w:rsid w:val="003C5E95"/>
    <w:rsid w:val="00413C4E"/>
    <w:rsid w:val="00425612"/>
    <w:rsid w:val="004534E0"/>
    <w:rsid w:val="0049182D"/>
    <w:rsid w:val="005213DC"/>
    <w:rsid w:val="005C6AAD"/>
    <w:rsid w:val="005F2B44"/>
    <w:rsid w:val="00650977"/>
    <w:rsid w:val="00682DB9"/>
    <w:rsid w:val="00694BB9"/>
    <w:rsid w:val="00697E92"/>
    <w:rsid w:val="006A13F2"/>
    <w:rsid w:val="00791176"/>
    <w:rsid w:val="007A32D0"/>
    <w:rsid w:val="007B3040"/>
    <w:rsid w:val="007B6E0D"/>
    <w:rsid w:val="00804F89"/>
    <w:rsid w:val="008262F9"/>
    <w:rsid w:val="008633B1"/>
    <w:rsid w:val="00886A2B"/>
    <w:rsid w:val="00897355"/>
    <w:rsid w:val="008A6BE6"/>
    <w:rsid w:val="008B4962"/>
    <w:rsid w:val="008D5835"/>
    <w:rsid w:val="00935921"/>
    <w:rsid w:val="009376B2"/>
    <w:rsid w:val="00995619"/>
    <w:rsid w:val="009A7F12"/>
    <w:rsid w:val="009B28A7"/>
    <w:rsid w:val="00A00159"/>
    <w:rsid w:val="00A14A19"/>
    <w:rsid w:val="00A30FC8"/>
    <w:rsid w:val="00A40B72"/>
    <w:rsid w:val="00A66EBA"/>
    <w:rsid w:val="00A9656A"/>
    <w:rsid w:val="00AB1F8B"/>
    <w:rsid w:val="00AD4176"/>
    <w:rsid w:val="00AF1D30"/>
    <w:rsid w:val="00B04D02"/>
    <w:rsid w:val="00BA2F8F"/>
    <w:rsid w:val="00C211B9"/>
    <w:rsid w:val="00C426E6"/>
    <w:rsid w:val="00C74EE4"/>
    <w:rsid w:val="00CA23A7"/>
    <w:rsid w:val="00CC54F5"/>
    <w:rsid w:val="00D068F2"/>
    <w:rsid w:val="00D814D0"/>
    <w:rsid w:val="00D93D4A"/>
    <w:rsid w:val="00DB663A"/>
    <w:rsid w:val="00E0113E"/>
    <w:rsid w:val="00E21949"/>
    <w:rsid w:val="00E72385"/>
    <w:rsid w:val="00E8015B"/>
    <w:rsid w:val="00EC08C5"/>
    <w:rsid w:val="00EE5751"/>
    <w:rsid w:val="00FA1C4C"/>
    <w:rsid w:val="00FE53F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דויד"/>
    <w:uiPriority w:val="1"/>
    <w:qFormat/>
    <w:rsid w:val="007B3040"/>
    <w:pPr>
      <w:bidi/>
      <w:spacing w:after="0" w:line="240" w:lineRule="auto"/>
    </w:pPr>
    <w:rPr>
      <w:rFonts w:cs="David"/>
      <w:szCs w:val="24"/>
    </w:rPr>
  </w:style>
  <w:style w:type="paragraph" w:styleId="a4">
    <w:name w:val="List Paragraph"/>
    <w:basedOn w:val="a"/>
    <w:uiPriority w:val="34"/>
    <w:qFormat/>
    <w:rsid w:val="005C6AAD"/>
    <w:pPr>
      <w:ind w:left="720"/>
      <w:contextualSpacing/>
    </w:pPr>
  </w:style>
  <w:style w:type="paragraph" w:styleId="a5">
    <w:name w:val="header"/>
    <w:basedOn w:val="a"/>
    <w:link w:val="a6"/>
    <w:uiPriority w:val="99"/>
    <w:unhideWhenUsed/>
    <w:rsid w:val="00EE5751"/>
    <w:pPr>
      <w:tabs>
        <w:tab w:val="center" w:pos="4153"/>
        <w:tab w:val="right" w:pos="8306"/>
      </w:tabs>
      <w:spacing w:after="0" w:line="240" w:lineRule="auto"/>
    </w:pPr>
  </w:style>
  <w:style w:type="character" w:customStyle="1" w:styleId="a6">
    <w:name w:val="כותרת עליונה תו"/>
    <w:basedOn w:val="a0"/>
    <w:link w:val="a5"/>
    <w:uiPriority w:val="99"/>
    <w:rsid w:val="00EE5751"/>
    <w:rPr>
      <w:rFonts w:cs="Arial"/>
      <w:szCs w:val="24"/>
    </w:rPr>
  </w:style>
  <w:style w:type="paragraph" w:styleId="a7">
    <w:name w:val="footer"/>
    <w:basedOn w:val="a"/>
    <w:link w:val="a8"/>
    <w:uiPriority w:val="99"/>
    <w:unhideWhenUsed/>
    <w:rsid w:val="00EE5751"/>
    <w:pPr>
      <w:tabs>
        <w:tab w:val="center" w:pos="4153"/>
        <w:tab w:val="right" w:pos="8306"/>
      </w:tabs>
      <w:spacing w:after="0" w:line="240" w:lineRule="auto"/>
    </w:pPr>
  </w:style>
  <w:style w:type="character" w:customStyle="1" w:styleId="a8">
    <w:name w:val="כותרת תחתונה תו"/>
    <w:basedOn w:val="a0"/>
    <w:link w:val="a7"/>
    <w:uiPriority w:val="99"/>
    <w:rsid w:val="00EE5751"/>
    <w:rPr>
      <w:rFonts w:cs="Arial"/>
      <w:szCs w:val="24"/>
    </w:rPr>
  </w:style>
  <w:style w:type="character" w:customStyle="1" w:styleId="apple-converted-space">
    <w:name w:val="apple-converted-space"/>
    <w:basedOn w:val="a0"/>
    <w:rsid w:val="00EC08C5"/>
  </w:style>
  <w:style w:type="character" w:styleId="a9">
    <w:name w:val="Strong"/>
    <w:basedOn w:val="a0"/>
    <w:uiPriority w:val="22"/>
    <w:qFormat/>
    <w:rsid w:val="00804F89"/>
    <w:rPr>
      <w:b/>
      <w:bCs/>
    </w:rPr>
  </w:style>
  <w:style w:type="paragraph" w:styleId="aa">
    <w:name w:val="footnote text"/>
    <w:basedOn w:val="a"/>
    <w:link w:val="ab"/>
    <w:uiPriority w:val="99"/>
    <w:semiHidden/>
    <w:unhideWhenUsed/>
    <w:rsid w:val="00315993"/>
    <w:pPr>
      <w:spacing w:after="0" w:line="240" w:lineRule="auto"/>
    </w:pPr>
    <w:rPr>
      <w:sz w:val="20"/>
      <w:szCs w:val="20"/>
    </w:rPr>
  </w:style>
  <w:style w:type="character" w:customStyle="1" w:styleId="ab">
    <w:name w:val="טקסט הערת שוליים תו"/>
    <w:basedOn w:val="a0"/>
    <w:link w:val="aa"/>
    <w:uiPriority w:val="99"/>
    <w:semiHidden/>
    <w:rsid w:val="00315993"/>
    <w:rPr>
      <w:rFonts w:cs="Arial"/>
      <w:sz w:val="20"/>
      <w:szCs w:val="20"/>
    </w:rPr>
  </w:style>
  <w:style w:type="character" w:styleId="ac">
    <w:name w:val="footnote reference"/>
    <w:basedOn w:val="a0"/>
    <w:uiPriority w:val="99"/>
    <w:semiHidden/>
    <w:unhideWhenUsed/>
    <w:rsid w:val="00315993"/>
    <w:rPr>
      <w:vertAlign w:val="superscript"/>
    </w:rPr>
  </w:style>
  <w:style w:type="character" w:styleId="Hyperlink">
    <w:name w:val="Hyperlink"/>
    <w:basedOn w:val="a0"/>
    <w:uiPriority w:val="99"/>
    <w:unhideWhenUsed/>
    <w:rsid w:val="00E21949"/>
    <w:rPr>
      <w:color w:val="0000FF" w:themeColor="hyperlink"/>
      <w:u w:val="single"/>
    </w:rPr>
  </w:style>
  <w:style w:type="character" w:customStyle="1" w:styleId="default">
    <w:name w:val="default"/>
    <w:basedOn w:val="a0"/>
    <w:rsid w:val="001F47C2"/>
    <w:rPr>
      <w:rFonts w:ascii="Times New Roman" w:hAnsi="Times New Roman" w:cs="Times New Roman"/>
      <w:sz w:val="26"/>
      <w:szCs w:val="26"/>
    </w:rPr>
  </w:style>
  <w:style w:type="paragraph" w:styleId="ad">
    <w:name w:val="Balloon Text"/>
    <w:basedOn w:val="a"/>
    <w:link w:val="ae"/>
    <w:uiPriority w:val="99"/>
    <w:semiHidden/>
    <w:unhideWhenUsed/>
    <w:rsid w:val="00C426E6"/>
    <w:pPr>
      <w:spacing w:after="0" w:line="240" w:lineRule="auto"/>
    </w:pPr>
    <w:rPr>
      <w:rFonts w:ascii="Tahoma" w:hAnsi="Tahoma" w:cs="Tahoma"/>
      <w:sz w:val="16"/>
      <w:szCs w:val="16"/>
    </w:rPr>
  </w:style>
  <w:style w:type="character" w:customStyle="1" w:styleId="ae">
    <w:name w:val="טקסט בלונים תו"/>
    <w:basedOn w:val="a0"/>
    <w:link w:val="ad"/>
    <w:uiPriority w:val="99"/>
    <w:semiHidden/>
    <w:rsid w:val="00C426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דויד"/>
    <w:uiPriority w:val="1"/>
    <w:qFormat/>
    <w:rsid w:val="007B3040"/>
    <w:pPr>
      <w:bidi/>
      <w:spacing w:after="0" w:line="240" w:lineRule="auto"/>
    </w:pPr>
    <w:rPr>
      <w:rFonts w:cs="David"/>
      <w:szCs w:val="24"/>
    </w:rPr>
  </w:style>
  <w:style w:type="paragraph" w:styleId="a4">
    <w:name w:val="List Paragraph"/>
    <w:basedOn w:val="a"/>
    <w:uiPriority w:val="34"/>
    <w:qFormat/>
    <w:rsid w:val="005C6AAD"/>
    <w:pPr>
      <w:ind w:left="720"/>
      <w:contextualSpacing/>
    </w:pPr>
  </w:style>
  <w:style w:type="paragraph" w:styleId="a5">
    <w:name w:val="header"/>
    <w:basedOn w:val="a"/>
    <w:link w:val="a6"/>
    <w:uiPriority w:val="99"/>
    <w:unhideWhenUsed/>
    <w:rsid w:val="00EE5751"/>
    <w:pPr>
      <w:tabs>
        <w:tab w:val="center" w:pos="4153"/>
        <w:tab w:val="right" w:pos="8306"/>
      </w:tabs>
      <w:spacing w:after="0" w:line="240" w:lineRule="auto"/>
    </w:pPr>
  </w:style>
  <w:style w:type="character" w:customStyle="1" w:styleId="a6">
    <w:name w:val="כותרת עליונה תו"/>
    <w:basedOn w:val="a0"/>
    <w:link w:val="a5"/>
    <w:uiPriority w:val="99"/>
    <w:rsid w:val="00EE5751"/>
    <w:rPr>
      <w:rFonts w:cs="Arial"/>
      <w:szCs w:val="24"/>
    </w:rPr>
  </w:style>
  <w:style w:type="paragraph" w:styleId="a7">
    <w:name w:val="footer"/>
    <w:basedOn w:val="a"/>
    <w:link w:val="a8"/>
    <w:uiPriority w:val="99"/>
    <w:unhideWhenUsed/>
    <w:rsid w:val="00EE5751"/>
    <w:pPr>
      <w:tabs>
        <w:tab w:val="center" w:pos="4153"/>
        <w:tab w:val="right" w:pos="8306"/>
      </w:tabs>
      <w:spacing w:after="0" w:line="240" w:lineRule="auto"/>
    </w:pPr>
  </w:style>
  <w:style w:type="character" w:customStyle="1" w:styleId="a8">
    <w:name w:val="כותרת תחתונה תו"/>
    <w:basedOn w:val="a0"/>
    <w:link w:val="a7"/>
    <w:uiPriority w:val="99"/>
    <w:rsid w:val="00EE5751"/>
    <w:rPr>
      <w:rFonts w:cs="Arial"/>
      <w:szCs w:val="24"/>
    </w:rPr>
  </w:style>
  <w:style w:type="character" w:customStyle="1" w:styleId="apple-converted-space">
    <w:name w:val="apple-converted-space"/>
    <w:basedOn w:val="a0"/>
    <w:rsid w:val="00EC08C5"/>
  </w:style>
  <w:style w:type="character" w:styleId="a9">
    <w:name w:val="Strong"/>
    <w:basedOn w:val="a0"/>
    <w:uiPriority w:val="22"/>
    <w:qFormat/>
    <w:rsid w:val="00804F89"/>
    <w:rPr>
      <w:b/>
      <w:bCs/>
    </w:rPr>
  </w:style>
  <w:style w:type="paragraph" w:styleId="aa">
    <w:name w:val="footnote text"/>
    <w:basedOn w:val="a"/>
    <w:link w:val="ab"/>
    <w:uiPriority w:val="99"/>
    <w:semiHidden/>
    <w:unhideWhenUsed/>
    <w:rsid w:val="00315993"/>
    <w:pPr>
      <w:spacing w:after="0" w:line="240" w:lineRule="auto"/>
    </w:pPr>
    <w:rPr>
      <w:sz w:val="20"/>
      <w:szCs w:val="20"/>
    </w:rPr>
  </w:style>
  <w:style w:type="character" w:customStyle="1" w:styleId="ab">
    <w:name w:val="טקסט הערת שוליים תו"/>
    <w:basedOn w:val="a0"/>
    <w:link w:val="aa"/>
    <w:uiPriority w:val="99"/>
    <w:semiHidden/>
    <w:rsid w:val="00315993"/>
    <w:rPr>
      <w:rFonts w:cs="Arial"/>
      <w:sz w:val="20"/>
      <w:szCs w:val="20"/>
    </w:rPr>
  </w:style>
  <w:style w:type="character" w:styleId="ac">
    <w:name w:val="footnote reference"/>
    <w:basedOn w:val="a0"/>
    <w:uiPriority w:val="99"/>
    <w:semiHidden/>
    <w:unhideWhenUsed/>
    <w:rsid w:val="00315993"/>
    <w:rPr>
      <w:vertAlign w:val="superscript"/>
    </w:rPr>
  </w:style>
  <w:style w:type="character" w:styleId="Hyperlink">
    <w:name w:val="Hyperlink"/>
    <w:basedOn w:val="a0"/>
    <w:uiPriority w:val="99"/>
    <w:unhideWhenUsed/>
    <w:rsid w:val="00E21949"/>
    <w:rPr>
      <w:color w:val="0000FF" w:themeColor="hyperlink"/>
      <w:u w:val="single"/>
    </w:rPr>
  </w:style>
  <w:style w:type="character" w:customStyle="1" w:styleId="default">
    <w:name w:val="default"/>
    <w:basedOn w:val="a0"/>
    <w:rsid w:val="001F47C2"/>
    <w:rPr>
      <w:rFonts w:ascii="Times New Roman" w:hAnsi="Times New Roman" w:cs="Times New Roman"/>
      <w:sz w:val="26"/>
      <w:szCs w:val="26"/>
    </w:rPr>
  </w:style>
  <w:style w:type="paragraph" w:styleId="ad">
    <w:name w:val="Balloon Text"/>
    <w:basedOn w:val="a"/>
    <w:link w:val="ae"/>
    <w:uiPriority w:val="99"/>
    <w:semiHidden/>
    <w:unhideWhenUsed/>
    <w:rsid w:val="00C426E6"/>
    <w:pPr>
      <w:spacing w:after="0" w:line="240" w:lineRule="auto"/>
    </w:pPr>
    <w:rPr>
      <w:rFonts w:ascii="Tahoma" w:hAnsi="Tahoma" w:cs="Tahoma"/>
      <w:sz w:val="16"/>
      <w:szCs w:val="16"/>
    </w:rPr>
  </w:style>
  <w:style w:type="character" w:customStyle="1" w:styleId="ae">
    <w:name w:val="טקסט בלונים תו"/>
    <w:basedOn w:val="a0"/>
    <w:link w:val="ad"/>
    <w:uiPriority w:val="99"/>
    <w:semiHidden/>
    <w:rsid w:val="00C4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02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index.justice.gov.il/Units/RasutHataagidim/units/RashamAmutot/Pages/Default.asp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he.wikipedia.org/wiki/%D7%96%D7%9B%D7%95%D7%99%D7%95%D7%A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he.wikipedia.org/wiki/%D7%A6%D7%91%D7%90_%D7%94%D7%92%D7%A0%D7%94_%D7%9C%D7%99%D7%A9%D7%A8%D7%90%D7%9C"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he.wikipedia.org/wiki/%D7%91%D7%99%D7%AA_%D7%94%D7%9E%D7%A9%D7%A4%D7%98_%D7%94%D7%92%D7%91%D7%95%D7%94_%D7%9C%D7%A6%D7%93%D7%A7" TargetMode="External"/><Relationship Id="rId4" Type="http://schemas.microsoft.com/office/2007/relationships/stylesWithEffects" Target="stylesWithEffects.xml"/><Relationship Id="rId9" Type="http://schemas.openxmlformats.org/officeDocument/2006/relationships/hyperlink" Target="http://he.wikipedia.org/wiki/%D7%9B%D7%91%D7%95%D7%93_%D7%94%D7%90%D7%93%D7%9D"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ssi\Documents\&#1497;&#1493;&#1505;&#1497;\&#1502;&#1505;&#1502;&#1499;&#1497;&#1501;%20&#1513;&#1493;&#1496;&#1507;\&#1506;&#1504;&#1497;&#1504;&#1497;%20&#1506;&#1489;&#1493;&#1491;&#1492;\&#1514;&#1513;&#1506;&#1492;\&#1502;&#1488;&#1489;&#1511;&#1497;%20&#1488;&#1494;&#1512;&#1495;&#1493;&#1514;\&#1494;&#1499;&#1493;&#1497;&#1493;&#1514;%20&#1488;&#1491;&#1501;%20&#1492;&#1506;&#1512;&#1493;&#1514;%20&#1500;&#1493;&#1504;&#1491;&#1497;&#1503;.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0A4A3-2876-4042-8624-066C94166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זכויות אדם הערות לונדין</Template>
  <TotalTime>0</TotalTime>
  <Pages>6</Pages>
  <Words>1688</Words>
  <Characters>8441</Characters>
  <Application>Microsoft Office Word</Application>
  <DocSecurity>0</DocSecurity>
  <Lines>70</Lines>
  <Paragraphs>20</Paragraphs>
  <ScaleCrop>false</ScaleCrop>
  <HeadingPairs>
    <vt:vector size="2" baseType="variant">
      <vt:variant>
        <vt:lpstr>שם</vt:lpstr>
      </vt:variant>
      <vt:variant>
        <vt:i4>1</vt:i4>
      </vt:variant>
    </vt:vector>
  </HeadingPairs>
  <TitlesOfParts>
    <vt:vector size="1" baseType="lpstr">
      <vt:lpstr/>
    </vt:vector>
  </TitlesOfParts>
  <Company>לונדין</Company>
  <LinksUpToDate>false</LinksUpToDate>
  <CharactersWithSpaces>10109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יוסי לונדין</dc:creator>
  <cp:lastModifiedBy>zohar</cp:lastModifiedBy>
  <cp:revision>2</cp:revision>
  <dcterms:created xsi:type="dcterms:W3CDTF">2015-05-15T05:57:00Z</dcterms:created>
  <dcterms:modified xsi:type="dcterms:W3CDTF">2015-05-15T05:57:00Z</dcterms:modified>
</cp:coreProperties>
</file>